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color="auto"/>
          <w:lang w:eastAsia="zh-CN"/>
        </w:rPr>
      </w:pPr>
      <w:r>
        <w:rPr>
          <w:rFonts w:hint="eastAsia" w:ascii="方正小标宋简体" w:hAnsi="方正小标宋简体" w:eastAsia="方正小标宋简体" w:cs="方正小标宋简体"/>
          <w:color w:val="auto"/>
          <w:sz w:val="44"/>
          <w:szCs w:val="44"/>
          <w:u w:val="none" w:color="auto"/>
          <w:lang w:eastAsia="zh-CN"/>
        </w:rPr>
        <w:t>芒康县20</w:t>
      </w:r>
      <w:r>
        <w:rPr>
          <w:rFonts w:hint="eastAsia" w:ascii="方正小标宋简体" w:hAnsi="方正小标宋简体" w:eastAsia="方正小标宋简体" w:cs="方正小标宋简体"/>
          <w:color w:val="auto"/>
          <w:sz w:val="44"/>
          <w:szCs w:val="44"/>
          <w:u w:val="none" w:color="auto"/>
          <w:lang w:val="en-US" w:eastAsia="zh-CN"/>
        </w:rPr>
        <w:t>21</w:t>
      </w:r>
      <w:r>
        <w:rPr>
          <w:rFonts w:hint="eastAsia" w:ascii="方正小标宋简体" w:hAnsi="方正小标宋简体" w:eastAsia="方正小标宋简体" w:cs="方正小标宋简体"/>
          <w:color w:val="auto"/>
          <w:sz w:val="44"/>
          <w:szCs w:val="44"/>
          <w:u w:val="none" w:color="auto"/>
          <w:lang w:eastAsia="zh-CN"/>
        </w:rPr>
        <w:t>年预算执行情况与20</w:t>
      </w:r>
      <w:r>
        <w:rPr>
          <w:rFonts w:hint="eastAsia" w:ascii="方正小标宋简体" w:hAnsi="方正小标宋简体" w:eastAsia="方正小标宋简体" w:cs="方正小标宋简体"/>
          <w:color w:val="auto"/>
          <w:sz w:val="44"/>
          <w:szCs w:val="44"/>
          <w:u w:val="none" w:color="auto"/>
          <w:lang w:val="en-US" w:eastAsia="zh-CN"/>
        </w:rPr>
        <w:t>22</w:t>
      </w:r>
      <w:r>
        <w:rPr>
          <w:rFonts w:hint="eastAsia" w:ascii="方正小标宋简体" w:hAnsi="方正小标宋简体" w:eastAsia="方正小标宋简体" w:cs="方正小标宋简体"/>
          <w:color w:val="auto"/>
          <w:sz w:val="44"/>
          <w:szCs w:val="44"/>
          <w:u w:val="none" w:color="auto"/>
          <w:lang w:eastAsia="zh-CN"/>
        </w:rPr>
        <w:t>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color="auto"/>
          <w:lang w:eastAsia="zh-CN"/>
        </w:rPr>
      </w:pPr>
      <w:r>
        <w:rPr>
          <w:rFonts w:hint="eastAsia" w:ascii="方正小标宋简体" w:hAnsi="方正小标宋简体" w:eastAsia="方正小标宋简体" w:cs="方正小标宋简体"/>
          <w:color w:val="auto"/>
          <w:sz w:val="44"/>
          <w:szCs w:val="44"/>
          <w:u w:val="none" w:color="auto"/>
          <w:lang w:eastAsia="zh-CN"/>
        </w:rPr>
        <w:t>预算草案的报告</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各位代表：</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 w:hAnsi="仿宋" w:eastAsia="仿宋"/>
          <w:color w:val="auto"/>
          <w:sz w:val="32"/>
          <w:szCs w:val="32"/>
        </w:rPr>
        <w:t>受芒康县人民政府的委托，现将《芒康县2021年预算执行情况与2022年预算草案的报告》提请芒康县第十</w:t>
      </w:r>
      <w:r>
        <w:rPr>
          <w:rFonts w:hint="eastAsia" w:ascii="仿宋" w:hAnsi="仿宋" w:eastAsia="仿宋"/>
          <w:color w:val="auto"/>
          <w:sz w:val="32"/>
          <w:szCs w:val="32"/>
          <w:lang w:eastAsia="zh-CN"/>
        </w:rPr>
        <w:t>三</w:t>
      </w:r>
      <w:r>
        <w:rPr>
          <w:rFonts w:hint="eastAsia" w:ascii="仿宋" w:hAnsi="仿宋" w:eastAsia="仿宋"/>
          <w:color w:val="auto"/>
          <w:sz w:val="32"/>
          <w:szCs w:val="32"/>
        </w:rPr>
        <w:t>届人大第</w:t>
      </w:r>
      <w:r>
        <w:rPr>
          <w:rFonts w:hint="eastAsia" w:ascii="仿宋" w:hAnsi="仿宋" w:eastAsia="仿宋"/>
          <w:color w:val="auto"/>
          <w:sz w:val="32"/>
          <w:szCs w:val="32"/>
          <w:lang w:eastAsia="zh-CN"/>
        </w:rPr>
        <w:t>三</w:t>
      </w:r>
      <w:r>
        <w:rPr>
          <w:rFonts w:hint="eastAsia" w:ascii="仿宋" w:hAnsi="仿宋" w:eastAsia="仿宋"/>
          <w:color w:val="auto"/>
          <w:sz w:val="32"/>
          <w:szCs w:val="32"/>
        </w:rPr>
        <w:t>次</w:t>
      </w:r>
      <w:r>
        <w:rPr>
          <w:rFonts w:hint="eastAsia" w:ascii="仿宋" w:hAnsi="仿宋" w:eastAsia="仿宋"/>
          <w:color w:val="auto"/>
          <w:sz w:val="32"/>
          <w:szCs w:val="32"/>
          <w:lang w:eastAsia="zh-CN"/>
        </w:rPr>
        <w:t>全体</w:t>
      </w:r>
      <w:r>
        <w:rPr>
          <w:rFonts w:hint="eastAsia" w:ascii="仿宋" w:hAnsi="仿宋" w:eastAsia="仿宋"/>
          <w:color w:val="auto"/>
          <w:sz w:val="32"/>
          <w:szCs w:val="32"/>
        </w:rPr>
        <w:t>会议审议，并请各位委员和代表提出意见。</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textAlignment w:val="auto"/>
        <w:outlineLvl w:val="9"/>
        <w:rPr>
          <w:rFonts w:hint="eastAsia" w:ascii="黑体" w:hAnsi="黑体" w:eastAsia="黑体" w:cs="黑体"/>
          <w:color w:val="auto"/>
          <w:sz w:val="32"/>
          <w:szCs w:val="32"/>
        </w:rPr>
      </w:pPr>
      <w:r>
        <w:rPr>
          <w:rFonts w:hint="eastAsia" w:ascii="黑体" w:hAnsi="黑体" w:eastAsia="黑体" w:cs="黑体"/>
          <w:b/>
          <w:bCs/>
          <w:color w:val="auto"/>
          <w:sz w:val="32"/>
          <w:szCs w:val="32"/>
        </w:rPr>
        <w:t xml:space="preserve">    </w:t>
      </w:r>
      <w:r>
        <w:rPr>
          <w:rFonts w:hint="eastAsia" w:ascii="黑体" w:hAnsi="黑体" w:eastAsia="黑体" w:cs="黑体"/>
          <w:color w:val="auto"/>
          <w:sz w:val="32"/>
          <w:szCs w:val="32"/>
        </w:rPr>
        <w:t>一、202</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年预算执行情况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45"/>
        <w:textAlignment w:val="auto"/>
        <w:outlineLvl w:val="9"/>
        <w:rPr>
          <w:rFonts w:hint="eastAsia" w:ascii="仿宋_GB2312" w:hAnsi="仿宋_GB2312" w:eastAsia="仿宋_GB2312" w:cs="仿宋_GB2312"/>
          <w:color w:val="auto"/>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各级各部门在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、县府</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pacing w:val="7"/>
          <w:sz w:val="32"/>
          <w:szCs w:val="32"/>
          <w:shd w:val="clear" w:color="auto" w:fill="FFFFFF"/>
        </w:rPr>
        <w:t>正确领导下，坚持以习近平新时代中国特色社会主义思想为指导，</w:t>
      </w:r>
      <w:r>
        <w:rPr>
          <w:rFonts w:hint="eastAsia" w:ascii="仿宋_GB2312" w:eastAsia="仿宋_GB2312"/>
          <w:color w:val="auto"/>
          <w:sz w:val="32"/>
          <w:szCs w:val="32"/>
        </w:rPr>
        <w:t>全面贯彻党的十九大和</w:t>
      </w:r>
      <w:r>
        <w:rPr>
          <w:rFonts w:hint="eastAsia" w:ascii="仿宋_GB2312" w:eastAsia="仿宋_GB2312"/>
          <w:color w:val="auto"/>
          <w:sz w:val="32"/>
          <w:szCs w:val="32"/>
        </w:rPr>
        <w:t>十九届</w:t>
      </w:r>
      <w:r>
        <w:rPr>
          <w:rFonts w:hint="eastAsia" w:ascii="仿宋_GB2312" w:eastAsia="仿宋_GB2312"/>
          <w:color w:val="auto"/>
          <w:sz w:val="32"/>
          <w:szCs w:val="32"/>
          <w:lang w:eastAsia="zh-CN"/>
        </w:rPr>
        <w:t>历次</w:t>
      </w:r>
      <w:r>
        <w:rPr>
          <w:rFonts w:hint="eastAsia" w:ascii="仿宋_GB2312" w:eastAsia="仿宋_GB2312"/>
          <w:color w:val="auto"/>
          <w:sz w:val="32"/>
          <w:szCs w:val="32"/>
        </w:rPr>
        <w:t>全会</w:t>
      </w:r>
      <w:r>
        <w:rPr>
          <w:rFonts w:hint="eastAsia" w:ascii="仿宋_GB2312" w:hAnsi="仿宋_GB2312" w:eastAsia="仿宋_GB2312" w:cs="仿宋_GB2312"/>
          <w:color w:val="auto"/>
          <w:spacing w:val="7"/>
          <w:sz w:val="32"/>
          <w:szCs w:val="32"/>
          <w:shd w:val="clear" w:color="auto" w:fill="FFFFFF"/>
        </w:rPr>
        <w:t>精神</w:t>
      </w:r>
      <w:r>
        <w:rPr>
          <w:rFonts w:hint="eastAsia" w:ascii="仿宋_GB2312" w:hAnsi="仿宋_GB2312" w:eastAsia="仿宋_GB2312" w:cs="仿宋_GB2312"/>
          <w:color w:val="auto"/>
          <w:spacing w:val="7"/>
          <w:sz w:val="32"/>
          <w:szCs w:val="32"/>
          <w:shd w:val="clear" w:color="auto" w:fill="FFFFFF"/>
        </w:rPr>
        <w:t>，深入贯彻中央第七次西藏工作座谈会精神，认真贯彻自治区党委经济工作会议</w:t>
      </w:r>
      <w:r>
        <w:rPr>
          <w:rFonts w:hint="eastAsia" w:ascii="仿宋_GB2312" w:hAnsi="仿宋_GB2312" w:eastAsia="仿宋_GB2312" w:cs="仿宋_GB2312"/>
          <w:color w:val="auto"/>
          <w:spacing w:val="7"/>
          <w:sz w:val="32"/>
          <w:szCs w:val="32"/>
          <w:shd w:val="clear" w:color="auto" w:fill="FFFFFF"/>
          <w:lang w:eastAsia="zh-CN"/>
        </w:rPr>
        <w:t>精神，</w:t>
      </w:r>
      <w:r>
        <w:rPr>
          <w:rFonts w:hint="eastAsia" w:ascii="仿宋_GB2312" w:hAnsi="仿宋_GB2312" w:eastAsia="仿宋_GB2312" w:cs="仿宋_GB2312"/>
          <w:color w:val="auto"/>
          <w:spacing w:val="7"/>
          <w:sz w:val="32"/>
          <w:szCs w:val="32"/>
          <w:shd w:val="clear" w:color="auto" w:fill="FFFFFF"/>
        </w:rPr>
        <w:t>坚持</w:t>
      </w:r>
      <w:r>
        <w:rPr>
          <w:rFonts w:hint="eastAsia" w:ascii="仿宋_GB2312" w:eastAsia="仿宋_GB2312"/>
          <w:color w:val="auto"/>
          <w:sz w:val="32"/>
          <w:szCs w:val="32"/>
        </w:rPr>
        <w:t>稳中求进、进中求好、补齐短板</w:t>
      </w:r>
      <w:r>
        <w:rPr>
          <w:rFonts w:hint="eastAsia" w:ascii="仿宋_GB2312" w:hAnsi="仿宋_GB2312" w:eastAsia="仿宋_GB2312" w:cs="仿宋_GB2312"/>
          <w:color w:val="auto"/>
          <w:spacing w:val="7"/>
          <w:sz w:val="32"/>
          <w:szCs w:val="32"/>
          <w:shd w:val="clear" w:color="auto" w:fill="FFFFFF"/>
        </w:rPr>
        <w:t>工作总基调，深入贯彻新发展理念，统筹疫情防控和经济发展，全面落实中央减税降费政策，切实保障“三保”，着力防范</w:t>
      </w:r>
      <w:r>
        <w:rPr>
          <w:rFonts w:hint="eastAsia" w:ascii="仿宋_GB2312" w:hAnsi="仿宋_GB2312" w:eastAsia="仿宋_GB2312" w:cs="仿宋_GB2312"/>
          <w:color w:val="auto"/>
          <w:spacing w:val="7"/>
          <w:sz w:val="32"/>
          <w:szCs w:val="32"/>
          <w:shd w:val="clear" w:color="auto" w:fill="FFFFFF"/>
          <w:lang w:eastAsia="zh-CN"/>
        </w:rPr>
        <w:t>和</w:t>
      </w:r>
      <w:r>
        <w:rPr>
          <w:rFonts w:hint="eastAsia" w:ascii="仿宋_GB2312" w:hAnsi="仿宋_GB2312" w:eastAsia="仿宋_GB2312" w:cs="仿宋_GB2312"/>
          <w:color w:val="auto"/>
          <w:spacing w:val="7"/>
          <w:sz w:val="32"/>
          <w:szCs w:val="32"/>
          <w:shd w:val="clear" w:color="auto" w:fill="FFFFFF"/>
        </w:rPr>
        <w:t>化解</w:t>
      </w:r>
      <w:r>
        <w:rPr>
          <w:rFonts w:hint="eastAsia" w:ascii="仿宋_GB2312" w:hAnsi="仿宋_GB2312" w:eastAsia="仿宋_GB2312" w:cs="仿宋_GB2312"/>
          <w:color w:val="auto"/>
          <w:spacing w:val="7"/>
          <w:sz w:val="32"/>
          <w:szCs w:val="32"/>
          <w:shd w:val="clear" w:color="auto" w:fill="FFFFFF"/>
          <w:lang w:eastAsia="zh-CN"/>
        </w:rPr>
        <w:t>债务风险，做好巩固拓展脱贫攻坚成果与乡村振兴有效衔接，践行绿水青山就是金山银山的理念</w:t>
      </w:r>
      <w:r>
        <w:rPr>
          <w:rFonts w:hint="eastAsia" w:ascii="仿宋_GB2312" w:hAnsi="仿宋_GB2312" w:eastAsia="仿宋_GB2312" w:cs="仿宋_GB2312"/>
          <w:color w:val="auto"/>
          <w:spacing w:val="7"/>
          <w:sz w:val="32"/>
          <w:szCs w:val="32"/>
          <w:shd w:val="clear" w:color="auto" w:fill="FFFFFF"/>
        </w:rPr>
        <w:t>，经济结构持续优化</w:t>
      </w:r>
      <w:r>
        <w:rPr>
          <w:rFonts w:hint="eastAsia" w:ascii="仿宋_GB2312" w:hAnsi="仿宋_GB2312" w:eastAsia="仿宋_GB2312" w:cs="仿宋_GB2312"/>
          <w:color w:val="auto"/>
          <w:spacing w:val="7"/>
          <w:sz w:val="32"/>
          <w:szCs w:val="32"/>
          <w:shd w:val="clear" w:color="auto" w:fill="FFFFFF"/>
          <w:lang w:eastAsia="zh-CN"/>
        </w:rPr>
        <w:t>。</w:t>
      </w:r>
      <w:r>
        <w:rPr>
          <w:rFonts w:hint="eastAsia" w:ascii="仿宋_GB2312" w:hAnsi="仿宋_GB2312" w:eastAsia="仿宋_GB2312" w:cs="仿宋_GB2312"/>
          <w:color w:val="auto"/>
          <w:spacing w:val="7"/>
          <w:sz w:val="32"/>
          <w:szCs w:val="32"/>
          <w:shd w:val="clear" w:color="auto" w:fill="FFFFFF"/>
        </w:rPr>
        <w:t>人民群众获得感、幸福感和安全感不断增强，</w:t>
      </w:r>
      <w:r>
        <w:rPr>
          <w:rFonts w:hint="eastAsia" w:ascii="仿宋_GB2312" w:hAnsi="仿宋_GB2312" w:eastAsia="仿宋_GB2312" w:cs="仿宋_GB2312"/>
          <w:color w:val="auto"/>
          <w:spacing w:val="7"/>
          <w:sz w:val="32"/>
          <w:szCs w:val="32"/>
          <w:shd w:val="clear" w:color="auto" w:fill="FFFFFF"/>
          <w:lang w:eastAsia="zh-CN"/>
        </w:rPr>
        <w:t>芒康</w:t>
      </w:r>
      <w:r>
        <w:rPr>
          <w:rFonts w:hint="eastAsia" w:ascii="仿宋_GB2312" w:hAnsi="仿宋_GB2312" w:eastAsia="仿宋_GB2312" w:cs="仿宋_GB2312"/>
          <w:color w:val="auto"/>
          <w:sz w:val="32"/>
          <w:szCs w:val="32"/>
        </w:rPr>
        <w:t>经济社会实现了持续健康发展，财政预算执行情况保持良好。</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45"/>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（一）落实</w:t>
      </w:r>
      <w:r>
        <w:rPr>
          <w:rFonts w:hint="eastAsia" w:ascii="楷体_GB2312" w:hAnsi="楷体_GB2312" w:eastAsia="楷体_GB2312" w:cs="楷体_GB2312"/>
          <w:b/>
          <w:color w:val="auto"/>
          <w:sz w:val="32"/>
          <w:szCs w:val="32"/>
          <w:lang w:eastAsia="zh-CN"/>
        </w:rPr>
        <w:t>县</w:t>
      </w:r>
      <w:r>
        <w:rPr>
          <w:rFonts w:hint="eastAsia" w:ascii="楷体_GB2312" w:hAnsi="楷体_GB2312" w:eastAsia="楷体_GB2312" w:cs="楷体_GB2312"/>
          <w:b/>
          <w:color w:val="auto"/>
          <w:sz w:val="32"/>
          <w:szCs w:val="32"/>
        </w:rPr>
        <w:t>人大预算决议情况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4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人大的依法监督下，按照</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和县府</w:t>
      </w:r>
      <w:r>
        <w:rPr>
          <w:rFonts w:hint="eastAsia" w:ascii="仿宋_GB2312" w:hAnsi="仿宋_GB2312" w:eastAsia="仿宋_GB2312" w:cs="仿宋_GB2312"/>
          <w:color w:val="auto"/>
          <w:sz w:val="32"/>
          <w:szCs w:val="32"/>
        </w:rPr>
        <w:t>的决策部署，保持战略定力，准确判断形势，精心谋划部署，创新工作思路，全面落实</w:t>
      </w:r>
      <w:r>
        <w:rPr>
          <w:rFonts w:hint="eastAsia" w:ascii="仿宋_GB2312" w:hAnsi="仿宋_GB2312" w:eastAsia="仿宋_GB2312" w:cs="仿宋_GB2312"/>
          <w:color w:val="auto"/>
          <w:sz w:val="32"/>
          <w:szCs w:val="32"/>
          <w:lang w:eastAsia="zh-CN"/>
        </w:rPr>
        <w:t>县十三</w:t>
      </w:r>
      <w:r>
        <w:rPr>
          <w:rFonts w:hint="eastAsia" w:ascii="仿宋_GB2312" w:hAnsi="仿宋_GB2312" w:eastAsia="仿宋_GB2312" w:cs="仿宋_GB2312"/>
          <w:color w:val="auto"/>
          <w:sz w:val="32"/>
          <w:szCs w:val="32"/>
        </w:rPr>
        <w:t>届人大第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、第二次</w:t>
      </w:r>
      <w:r>
        <w:rPr>
          <w:rFonts w:hint="eastAsia" w:ascii="仿宋_GB2312" w:hAnsi="仿宋_GB2312" w:eastAsia="仿宋_GB2312" w:cs="仿宋_GB2312"/>
          <w:color w:val="auto"/>
          <w:sz w:val="32"/>
          <w:szCs w:val="32"/>
        </w:rPr>
        <w:t>会议有关决议。</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b/>
          <w:bCs/>
          <w:color w:val="auto"/>
          <w:sz w:val="32"/>
          <w:szCs w:val="32"/>
        </w:rPr>
        <w:t>1.维护预算法定权威。</w:t>
      </w:r>
      <w:r>
        <w:rPr>
          <w:rFonts w:hint="eastAsia" w:ascii="仿宋_GB2312" w:hAnsi="仿宋_GB2312" w:eastAsia="仿宋_GB2312" w:cs="仿宋_GB2312"/>
          <w:color w:val="auto"/>
          <w:sz w:val="32"/>
          <w:szCs w:val="32"/>
        </w:rPr>
        <w:t>认真执行《中华人民共和国预算法》和《中华人民共和国预算法实施条例》等各项规定，牢固树立依法理财理念，不断硬化预算约束，做到资金申请有法定依据，预算安排依法定程序，资金使用按法定步骤。</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2.深化预算管理改革。</w:t>
      </w:r>
      <w:r>
        <w:rPr>
          <w:rFonts w:hint="eastAsia" w:ascii="仿宋_GB2312" w:hAnsi="仿宋_GB2312" w:eastAsia="仿宋_GB2312" w:cs="仿宋_GB2312"/>
          <w:color w:val="auto"/>
          <w:sz w:val="32"/>
          <w:szCs w:val="32"/>
        </w:rPr>
        <w:t>规范预算编制、审核、下达程序，不断加大一般公共预算、政府性基金预算力度，按照“一本预算、一个口子”的要求，增强预算编制科学性。不断提高支出预算编制的科学性、准确性。全面实施财政规划管理，发挥财政规划对预算安排的指引和约束作用，增强预算管理的前瞻性和可持续性。</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3.加强预算执行管理。</w:t>
      </w:r>
      <w:r>
        <w:rPr>
          <w:rFonts w:hint="eastAsia" w:ascii="仿宋_GB2312" w:hAnsi="仿宋_GB2312" w:eastAsia="仿宋_GB2312" w:cs="仿宋_GB2312"/>
          <w:color w:val="auto"/>
          <w:sz w:val="32"/>
          <w:szCs w:val="32"/>
        </w:rPr>
        <w:t>严格执行人大批准的预算，强化预算执行动态监控，对预算执行进度较慢或预计年内难以执行的资金，及时收回或调整用于需支持的领域。严格预算追加，从严控制一般性支出，优化财政资源配置，重点支持扶贫、保障和改善民生等事关经济社会发展的重大改革和重点项目。</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4.规范政府债务管理。</w:t>
      </w:r>
      <w:r>
        <w:rPr>
          <w:rFonts w:hint="eastAsia" w:ascii="仿宋_GB2312" w:hAnsi="仿宋_GB2312" w:eastAsia="仿宋_GB2312" w:cs="仿宋_GB2312"/>
          <w:color w:val="auto"/>
          <w:sz w:val="32"/>
          <w:szCs w:val="32"/>
        </w:rPr>
        <w:t>严格按照要求将新增债券收支纳入预算管理，并列入预算调整方案，报请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人大常委会批准。</w:t>
      </w:r>
      <w:r>
        <w:rPr>
          <w:rFonts w:hint="eastAsia" w:ascii="仿宋_GB2312" w:hAnsi="仿宋_GB2312" w:eastAsia="仿宋_GB2312" w:cs="仿宋_GB2312"/>
          <w:color w:val="auto"/>
          <w:kern w:val="0"/>
          <w:sz w:val="32"/>
          <w:szCs w:val="32"/>
          <w:shd w:val="clear" w:color="auto" w:fill="FFFFFF"/>
          <w:lang w:bidi="ar"/>
        </w:rPr>
        <w:t>切实</w:t>
      </w:r>
      <w:r>
        <w:rPr>
          <w:rFonts w:hint="eastAsia" w:ascii="仿宋_GB2312" w:hAnsi="仿宋_GB2312" w:eastAsia="仿宋_GB2312" w:cs="仿宋_GB2312"/>
          <w:color w:val="auto"/>
          <w:sz w:val="32"/>
          <w:szCs w:val="32"/>
        </w:rPr>
        <w:t>将地方政府债务清理核查作为防范和化解地方政府债务的重中之重，对症下药，精准施策，推进地方政府债务领域问题整改工作</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sz w:val="32"/>
          <w:szCs w:val="32"/>
        </w:rPr>
        <w:t>不断加强和规范地方政府债务管理，严控地方政府债务增量，坚决</w:t>
      </w:r>
      <w:r>
        <w:rPr>
          <w:rFonts w:hint="eastAsia" w:ascii="仿宋_GB2312" w:hAnsi="仿宋_GB2312" w:eastAsia="仿宋_GB2312" w:cs="仿宋_GB2312"/>
          <w:color w:val="auto"/>
          <w:sz w:val="32"/>
          <w:szCs w:val="32"/>
          <w:lang w:eastAsia="zh-CN"/>
        </w:rPr>
        <w:t>杜绝</w:t>
      </w:r>
      <w:r>
        <w:rPr>
          <w:rFonts w:hint="eastAsia" w:ascii="仿宋_GB2312" w:hAnsi="仿宋_GB2312" w:eastAsia="仿宋_GB2312" w:cs="仿宋_GB2312"/>
          <w:color w:val="auto"/>
          <w:sz w:val="32"/>
          <w:szCs w:val="32"/>
        </w:rPr>
        <w:t>各类违法违规或变相举债行为，坚决防止政府债务无序增长</w:t>
      </w:r>
      <w:r>
        <w:rPr>
          <w:rFonts w:hint="eastAsia" w:ascii="仿宋_GB2312" w:hAnsi="仿宋_GB2312" w:eastAsia="仿宋_GB2312" w:cs="仿宋_GB2312"/>
          <w:color w:val="auto"/>
          <w:kern w:val="0"/>
          <w:sz w:val="32"/>
          <w:szCs w:val="32"/>
          <w:shd w:val="clear" w:color="auto" w:fill="FFFFFF"/>
          <w:lang w:bidi="ar"/>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 w:eastAsia="仿宋_GB2312" w:cs="仿宋"/>
          <w:b/>
          <w:bCs/>
          <w:color w:val="auto"/>
          <w:sz w:val="32"/>
          <w:szCs w:val="32"/>
          <w:lang w:val="en-US" w:eastAsia="zh-CN"/>
        </w:rPr>
        <w:t>5</w:t>
      </w:r>
      <w:r>
        <w:rPr>
          <w:rFonts w:hint="eastAsia" w:ascii="仿宋_GB2312" w:hAnsi="仿宋_GB2312" w:eastAsia="仿宋_GB2312" w:cs="仿宋_GB2312"/>
          <w:b/>
          <w:bCs/>
          <w:color w:val="auto"/>
          <w:sz w:val="32"/>
          <w:szCs w:val="32"/>
        </w:rPr>
        <w:t>.加大预算公开力度。</w:t>
      </w:r>
      <w:r>
        <w:rPr>
          <w:rFonts w:hint="eastAsia" w:ascii="仿宋_GB2312" w:hAnsi="仿宋" w:eastAsia="仿宋_GB2312"/>
          <w:color w:val="auto"/>
          <w:sz w:val="32"/>
          <w:szCs w:val="32"/>
        </w:rPr>
        <w:t>强化部门预算公开主体责任，扩大公开范围，细化公开内容，</w:t>
      </w:r>
      <w:r>
        <w:rPr>
          <w:rFonts w:hint="eastAsia" w:ascii="仿宋_GB2312" w:hAnsi="仿宋" w:eastAsia="仿宋_GB2312" w:cs="黑体"/>
          <w:color w:val="auto"/>
          <w:sz w:val="32"/>
          <w:szCs w:val="32"/>
          <w:lang w:eastAsia="zh-CN"/>
        </w:rPr>
        <w:t>及时把每年的预决算执行情况</w:t>
      </w:r>
      <w:r>
        <w:rPr>
          <w:rFonts w:hint="eastAsia" w:ascii="仿宋_GB2312" w:hAnsi="仿宋" w:eastAsia="仿宋_GB2312"/>
          <w:color w:val="auto"/>
          <w:sz w:val="32"/>
          <w:szCs w:val="32"/>
        </w:rPr>
        <w:t>向社会公开</w:t>
      </w:r>
      <w:r>
        <w:rPr>
          <w:rFonts w:hint="eastAsia" w:ascii="仿宋_GB2312" w:hAnsi="仿宋" w:eastAsia="仿宋_GB2312"/>
          <w:color w:val="auto"/>
          <w:sz w:val="32"/>
          <w:szCs w:val="32"/>
          <w:lang w:eastAsia="zh-CN"/>
        </w:rPr>
        <w:t>，在人大会通过</w:t>
      </w:r>
      <w:r>
        <w:rPr>
          <w:rFonts w:hint="eastAsia" w:ascii="仿宋_GB2312" w:hAnsi="仿宋" w:eastAsia="仿宋_GB2312"/>
          <w:color w:val="auto"/>
          <w:sz w:val="32"/>
          <w:szCs w:val="32"/>
          <w:lang w:val="en-US" w:eastAsia="zh-CN"/>
        </w:rPr>
        <w:t>20日内通过芒康县人民政府门户网站公开</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5"/>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202</w:t>
      </w:r>
      <w:r>
        <w:rPr>
          <w:rFonts w:hint="eastAsia" w:ascii="楷体_GB2312" w:hAnsi="楷体_GB2312" w:eastAsia="楷体_GB2312" w:cs="楷体_GB2312"/>
          <w:b/>
          <w:color w:val="auto"/>
          <w:sz w:val="32"/>
          <w:szCs w:val="32"/>
          <w:lang w:val="en-US" w:eastAsia="zh-CN"/>
        </w:rPr>
        <w:t>1</w:t>
      </w:r>
      <w:r>
        <w:rPr>
          <w:rFonts w:hint="eastAsia" w:ascii="楷体_GB2312" w:hAnsi="楷体_GB2312" w:eastAsia="楷体_GB2312" w:cs="楷体_GB2312"/>
          <w:b/>
          <w:color w:val="auto"/>
          <w:sz w:val="32"/>
          <w:szCs w:val="32"/>
        </w:rPr>
        <w:t>年预算执行具体情况</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240" w:lineRule="auto"/>
        <w:ind w:left="645" w:leftChars="0" w:right="0" w:rightChars="0"/>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一般公共预算</w:t>
      </w:r>
      <w:r>
        <w:rPr>
          <w:rFonts w:hint="eastAsia" w:ascii="仿宋_GB2312" w:hAnsi="仿宋_GB2312" w:eastAsia="仿宋_GB2312" w:cs="仿宋_GB2312"/>
          <w:b/>
          <w:color w:val="auto"/>
          <w:sz w:val="32"/>
          <w:szCs w:val="32"/>
          <w:lang w:eastAsia="zh-CN"/>
        </w:rPr>
        <w:t>收支情况</w:t>
      </w:r>
    </w:p>
    <w:p>
      <w:pPr>
        <w:keepNext w:val="0"/>
        <w:keepLines w:val="0"/>
        <w:pageBreakBefore w:val="0"/>
        <w:widowControl w:val="0"/>
        <w:tabs>
          <w:tab w:val="left" w:pos="4200"/>
        </w:tabs>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olor w:val="auto"/>
          <w:sz w:val="32"/>
          <w:szCs w:val="32"/>
          <w:lang w:val="en-US" w:eastAsia="zh-CN"/>
        </w:rPr>
        <w:t>2021年我县总财力为232724万元，其中：</w:t>
      </w:r>
      <w:r>
        <w:rPr>
          <w:rFonts w:hint="eastAsia" w:ascii="仿宋" w:hAnsi="仿宋" w:eastAsia="仿宋"/>
          <w:color w:val="auto"/>
          <w:sz w:val="32"/>
          <w:szCs w:val="32"/>
          <w:lang w:eastAsia="zh-CN"/>
        </w:rPr>
        <w:t>一般公共预算</w:t>
      </w:r>
      <w:r>
        <w:rPr>
          <w:rFonts w:hint="eastAsia" w:ascii="仿宋" w:hAnsi="仿宋" w:eastAsia="仿宋"/>
          <w:color w:val="auto"/>
          <w:sz w:val="32"/>
          <w:szCs w:val="32"/>
        </w:rPr>
        <w:t>收入共完成</w:t>
      </w:r>
      <w:r>
        <w:rPr>
          <w:rFonts w:hint="eastAsia" w:ascii="仿宋" w:hAnsi="仿宋" w:eastAsia="仿宋"/>
          <w:color w:val="auto"/>
          <w:sz w:val="32"/>
          <w:szCs w:val="32"/>
          <w:lang w:val="en-US" w:eastAsia="zh-CN"/>
        </w:rPr>
        <w:t>16007</w:t>
      </w:r>
      <w:r>
        <w:rPr>
          <w:rFonts w:hint="eastAsia" w:ascii="仿宋" w:hAnsi="仿宋" w:eastAsia="仿宋"/>
          <w:color w:val="auto"/>
          <w:sz w:val="32"/>
          <w:szCs w:val="32"/>
        </w:rPr>
        <w:t>万元，比去年增长</w:t>
      </w:r>
      <w:r>
        <w:rPr>
          <w:rFonts w:hint="eastAsia" w:ascii="仿宋" w:hAnsi="仿宋" w:eastAsia="仿宋"/>
          <w:color w:val="auto"/>
          <w:sz w:val="32"/>
          <w:szCs w:val="32"/>
          <w:lang w:val="en-US" w:eastAsia="zh-CN"/>
        </w:rPr>
        <w:t>1511</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10.42</w:t>
      </w:r>
      <w:r>
        <w:rPr>
          <w:rFonts w:hint="eastAsia" w:ascii="仿宋" w:hAnsi="仿宋" w:eastAsia="仿宋"/>
          <w:color w:val="auto"/>
          <w:sz w:val="32"/>
          <w:szCs w:val="32"/>
        </w:rPr>
        <w:t>%；上级各项补助收入共完成</w:t>
      </w:r>
      <w:r>
        <w:rPr>
          <w:rFonts w:hint="eastAsia" w:ascii="仿宋" w:hAnsi="仿宋" w:eastAsia="仿宋"/>
          <w:color w:val="auto"/>
          <w:sz w:val="32"/>
          <w:szCs w:val="32"/>
          <w:lang w:val="en-US" w:eastAsia="zh-CN"/>
        </w:rPr>
        <w:t>202013</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_GB2312" w:hAnsi="仿宋_GB2312" w:eastAsia="仿宋_GB2312" w:cs="仿宋_GB2312"/>
          <w:color w:val="auto"/>
          <w:sz w:val="32"/>
          <w:szCs w:val="32"/>
        </w:rPr>
        <w:t>债券转贷收入</w:t>
      </w:r>
      <w:r>
        <w:rPr>
          <w:rFonts w:hint="eastAsia" w:ascii="仿宋_GB2312" w:hAnsi="仿宋_GB2312" w:eastAsia="仿宋_GB2312" w:cs="仿宋_GB2312"/>
          <w:color w:val="auto"/>
          <w:sz w:val="32"/>
          <w:szCs w:val="32"/>
          <w:lang w:val="en-US" w:eastAsia="zh-CN"/>
        </w:rPr>
        <w:t>14000万元</w:t>
      </w:r>
      <w:r>
        <w:rPr>
          <w:rFonts w:hint="eastAsia" w:ascii="仿宋" w:hAnsi="仿宋" w:eastAsia="仿宋"/>
          <w:color w:val="auto"/>
          <w:sz w:val="32"/>
          <w:szCs w:val="32"/>
          <w:lang w:eastAsia="zh-CN"/>
        </w:rPr>
        <w:t>；</w:t>
      </w:r>
      <w:r>
        <w:rPr>
          <w:rFonts w:hint="eastAsia" w:ascii="仿宋_GB2312" w:hAnsi="仿宋_GB2312" w:eastAsia="仿宋_GB2312" w:cs="仿宋_GB2312"/>
          <w:color w:val="auto"/>
          <w:sz w:val="32"/>
          <w:szCs w:val="32"/>
        </w:rPr>
        <w:t>调入</w:t>
      </w:r>
      <w:r>
        <w:rPr>
          <w:rFonts w:hint="eastAsia" w:ascii="仿宋_GB2312" w:hAnsi="仿宋_GB2312" w:eastAsia="仿宋_GB2312" w:cs="仿宋_GB2312"/>
          <w:color w:val="auto"/>
          <w:sz w:val="32"/>
          <w:szCs w:val="32"/>
          <w:lang w:eastAsia="zh-CN"/>
        </w:rPr>
        <w:t>预算稳定调节基</w:t>
      </w:r>
      <w:r>
        <w:rPr>
          <w:rFonts w:hint="eastAsia" w:ascii="仿宋_GB2312" w:hAnsi="仿宋_GB2312" w:eastAsia="仿宋_GB2312" w:cs="仿宋_GB2312"/>
          <w:color w:val="auto"/>
          <w:sz w:val="32"/>
          <w:szCs w:val="32"/>
        </w:rPr>
        <w:t>金</w:t>
      </w:r>
      <w:r>
        <w:rPr>
          <w:rFonts w:hint="eastAsia" w:ascii="仿宋_GB2312" w:hAnsi="仿宋_GB2312" w:eastAsia="仿宋_GB2312" w:cs="仿宋_GB2312"/>
          <w:color w:val="auto"/>
          <w:sz w:val="32"/>
          <w:szCs w:val="32"/>
          <w:lang w:val="en-US" w:eastAsia="zh-CN"/>
        </w:rPr>
        <w:t>704万元。</w:t>
      </w:r>
    </w:p>
    <w:p>
      <w:pPr>
        <w:keepNext w:val="0"/>
        <w:keepLines w:val="0"/>
        <w:pageBreakBefore w:val="0"/>
        <w:widowControl w:val="0"/>
        <w:tabs>
          <w:tab w:val="left" w:pos="4200"/>
        </w:tabs>
        <w:kinsoku/>
        <w:wordWrap/>
        <w:overflowPunct/>
        <w:topLinePunct w:val="0"/>
        <w:autoSpaceDE/>
        <w:bidi w:val="0"/>
        <w:adjustRightInd/>
        <w:snapToGrid/>
        <w:spacing w:line="240" w:lineRule="auto"/>
        <w:ind w:firstLine="640" w:firstLineChars="200"/>
        <w:textAlignment w:val="auto"/>
        <w:rPr>
          <w:rFonts w:hint="default" w:ascii="仿宋_GB2312" w:hAnsi="仿宋_GB2312" w:eastAsia="仿宋" w:cs="仿宋_GB2312"/>
          <w:b/>
          <w:color w:val="auto"/>
          <w:sz w:val="32"/>
          <w:szCs w:val="32"/>
          <w:lang w:val="en-US" w:eastAsia="zh-CN"/>
        </w:rPr>
      </w:pPr>
      <w:r>
        <w:rPr>
          <w:rFonts w:hint="eastAsia" w:ascii="仿宋" w:hAnsi="仿宋" w:eastAsia="仿宋"/>
          <w:color w:val="auto"/>
          <w:sz w:val="32"/>
          <w:szCs w:val="32"/>
          <w:lang w:eastAsia="zh-CN"/>
        </w:rPr>
        <w:t>一般公共预算</w:t>
      </w:r>
      <w:r>
        <w:rPr>
          <w:rFonts w:hint="eastAsia" w:ascii="仿宋" w:hAnsi="仿宋" w:eastAsia="仿宋"/>
          <w:color w:val="auto"/>
          <w:sz w:val="32"/>
          <w:szCs w:val="32"/>
        </w:rPr>
        <w:t>支出为</w:t>
      </w:r>
      <w:r>
        <w:rPr>
          <w:rFonts w:hint="eastAsia" w:ascii="仿宋" w:hAnsi="仿宋" w:eastAsia="仿宋"/>
          <w:color w:val="auto"/>
          <w:sz w:val="32"/>
          <w:szCs w:val="32"/>
          <w:lang w:val="en-US" w:eastAsia="zh-CN"/>
        </w:rPr>
        <w:t>184757</w:t>
      </w:r>
      <w:r>
        <w:rPr>
          <w:rFonts w:hint="eastAsia" w:ascii="仿宋" w:hAnsi="仿宋" w:eastAsia="仿宋"/>
          <w:color w:val="auto"/>
          <w:sz w:val="32"/>
          <w:szCs w:val="32"/>
        </w:rPr>
        <w:t>万元，比</w:t>
      </w:r>
      <w:r>
        <w:rPr>
          <w:rFonts w:hint="eastAsia" w:ascii="仿宋" w:hAnsi="仿宋" w:eastAsia="仿宋"/>
          <w:color w:val="auto"/>
          <w:sz w:val="32"/>
          <w:szCs w:val="32"/>
          <w:lang w:eastAsia="zh-CN"/>
        </w:rPr>
        <w:t>上</w:t>
      </w:r>
      <w:r>
        <w:rPr>
          <w:rFonts w:hint="eastAsia" w:ascii="仿宋" w:hAnsi="仿宋" w:eastAsia="仿宋"/>
          <w:color w:val="auto"/>
          <w:sz w:val="32"/>
          <w:szCs w:val="32"/>
        </w:rPr>
        <w:t>年</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52324</w:t>
      </w:r>
      <w:r>
        <w:rPr>
          <w:rFonts w:hint="eastAsia" w:ascii="仿宋" w:hAnsi="仿宋" w:eastAsia="仿宋"/>
          <w:color w:val="auto"/>
          <w:sz w:val="32"/>
          <w:szCs w:val="32"/>
        </w:rPr>
        <w:t>万元，</w:t>
      </w:r>
      <w:r>
        <w:rPr>
          <w:rFonts w:hint="eastAsia" w:ascii="仿宋" w:hAnsi="仿宋" w:eastAsia="仿宋"/>
          <w:color w:val="auto"/>
          <w:sz w:val="32"/>
          <w:szCs w:val="32"/>
          <w:lang w:eastAsia="zh-CN"/>
        </w:rPr>
        <w:t>降低</w:t>
      </w:r>
      <w:r>
        <w:rPr>
          <w:rFonts w:hint="eastAsia" w:ascii="仿宋" w:hAnsi="仿宋" w:eastAsia="仿宋"/>
          <w:color w:val="auto"/>
          <w:sz w:val="32"/>
          <w:szCs w:val="32"/>
          <w:lang w:val="en-US" w:eastAsia="zh-CN"/>
        </w:rPr>
        <w:t>22.07</w:t>
      </w:r>
      <w:r>
        <w:rPr>
          <w:rFonts w:hint="eastAsia" w:ascii="仿宋" w:hAnsi="仿宋" w:eastAsia="仿宋"/>
          <w:color w:val="auto"/>
          <w:sz w:val="32"/>
          <w:szCs w:val="32"/>
        </w:rPr>
        <w:t>%</w:t>
      </w:r>
      <w:r>
        <w:rPr>
          <w:rFonts w:hint="eastAsia" w:ascii="仿宋" w:hAnsi="仿宋" w:eastAsia="仿宋"/>
          <w:color w:val="auto"/>
          <w:sz w:val="32"/>
          <w:szCs w:val="32"/>
          <w:lang w:eastAsia="zh-CN"/>
        </w:rPr>
        <w:t>，上解上级支出</w:t>
      </w:r>
      <w:r>
        <w:rPr>
          <w:rFonts w:hint="eastAsia" w:ascii="仿宋" w:hAnsi="仿宋" w:eastAsia="仿宋"/>
          <w:color w:val="auto"/>
          <w:sz w:val="32"/>
          <w:szCs w:val="32"/>
          <w:lang w:val="en-US" w:eastAsia="zh-CN"/>
        </w:rPr>
        <w:t>1114万元，债务还本支出14000万元，安排预算稳定调节基金1377万元。收支相抵，年终</w:t>
      </w:r>
      <w:r>
        <w:rPr>
          <w:rFonts w:hint="eastAsia" w:ascii="仿宋" w:hAnsi="仿宋" w:eastAsia="仿宋"/>
          <w:color w:val="auto"/>
          <w:sz w:val="32"/>
          <w:szCs w:val="32"/>
          <w:lang w:eastAsia="zh-CN"/>
        </w:rPr>
        <w:t>结转结余</w:t>
      </w:r>
      <w:r>
        <w:rPr>
          <w:rFonts w:hint="eastAsia" w:ascii="仿宋" w:hAnsi="仿宋" w:eastAsia="仿宋"/>
          <w:color w:val="auto"/>
          <w:sz w:val="32"/>
          <w:szCs w:val="32"/>
          <w:lang w:val="en-US" w:eastAsia="zh-CN"/>
        </w:rPr>
        <w:t>31476万元，用于2022年。</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一般公共预算收支执行情况具体如下：</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收入项目执行情况。</w:t>
      </w:r>
      <w:r>
        <w:rPr>
          <w:rFonts w:hint="eastAsia" w:ascii="仿宋" w:hAnsi="仿宋" w:eastAsia="仿宋" w:cs="仿宋"/>
          <w:b w:val="0"/>
          <w:bCs w:val="0"/>
          <w:color w:val="auto"/>
          <w:sz w:val="32"/>
          <w:szCs w:val="32"/>
          <w:lang w:val="en-US" w:eastAsia="zh-CN"/>
        </w:rPr>
        <w:t>2021年</w:t>
      </w:r>
      <w:r>
        <w:rPr>
          <w:rFonts w:hint="eastAsia" w:ascii="仿宋" w:hAnsi="仿宋" w:eastAsia="仿宋" w:cs="仿宋"/>
          <w:color w:val="auto"/>
          <w:sz w:val="32"/>
          <w:szCs w:val="32"/>
        </w:rPr>
        <w:t>税</w:t>
      </w:r>
      <w:r>
        <w:rPr>
          <w:rFonts w:hint="eastAsia" w:ascii="仿宋_GB2312" w:hAnsi="仿宋_GB2312" w:eastAsia="仿宋_GB2312" w:cs="仿宋_GB2312"/>
          <w:color w:val="auto"/>
          <w:sz w:val="32"/>
          <w:szCs w:val="32"/>
        </w:rPr>
        <w:t>收收入</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7328</w:t>
      </w:r>
      <w:r>
        <w:rPr>
          <w:rFonts w:hint="eastAsia" w:ascii="仿宋_GB2312" w:hAnsi="仿宋_GB2312" w:eastAsia="仿宋_GB2312" w:cs="仿宋_GB2312"/>
          <w:color w:val="auto"/>
          <w:sz w:val="32"/>
          <w:szCs w:val="32"/>
        </w:rPr>
        <w:t>万元，其中：增值税</w:t>
      </w:r>
      <w:r>
        <w:rPr>
          <w:rFonts w:hint="eastAsia" w:ascii="仿宋_GB2312" w:hAnsi="仿宋_GB2312" w:eastAsia="仿宋_GB2312" w:cs="仿宋_GB2312"/>
          <w:color w:val="auto"/>
          <w:sz w:val="32"/>
          <w:szCs w:val="32"/>
          <w:lang w:val="en-US" w:eastAsia="zh-CN"/>
        </w:rPr>
        <w:t>2980</w:t>
      </w:r>
      <w:r>
        <w:rPr>
          <w:rFonts w:hint="eastAsia" w:ascii="仿宋_GB2312" w:hAnsi="仿宋_GB2312" w:eastAsia="仿宋_GB2312" w:cs="仿宋_GB2312"/>
          <w:color w:val="auto"/>
          <w:sz w:val="32"/>
          <w:szCs w:val="32"/>
        </w:rPr>
        <w:t>万元，所得税</w:t>
      </w:r>
      <w:r>
        <w:rPr>
          <w:rFonts w:hint="eastAsia" w:ascii="仿宋_GB2312" w:hAnsi="仿宋_GB2312" w:eastAsia="仿宋_GB2312" w:cs="仿宋_GB2312"/>
          <w:color w:val="auto"/>
          <w:sz w:val="32"/>
          <w:szCs w:val="32"/>
          <w:lang w:val="en-US" w:eastAsia="zh-CN"/>
        </w:rPr>
        <w:t>493</w:t>
      </w:r>
      <w:r>
        <w:rPr>
          <w:rFonts w:hint="eastAsia" w:ascii="仿宋_GB2312" w:hAnsi="仿宋_GB2312" w:eastAsia="仿宋_GB2312" w:cs="仿宋_GB2312"/>
          <w:color w:val="auto"/>
          <w:sz w:val="32"/>
          <w:szCs w:val="32"/>
        </w:rPr>
        <w:t>万元，资源税</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万元，城</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维护建设税</w:t>
      </w:r>
      <w:r>
        <w:rPr>
          <w:rFonts w:hint="eastAsia" w:ascii="仿宋_GB2312" w:hAnsi="仿宋_GB2312" w:eastAsia="仿宋_GB2312" w:cs="仿宋_GB2312"/>
          <w:color w:val="auto"/>
          <w:sz w:val="32"/>
          <w:szCs w:val="32"/>
          <w:lang w:val="en-US" w:eastAsia="zh-CN"/>
        </w:rPr>
        <w:t>152</w:t>
      </w:r>
      <w:r>
        <w:rPr>
          <w:rFonts w:hint="eastAsia" w:ascii="仿宋_GB2312" w:hAnsi="仿宋_GB2312" w:eastAsia="仿宋_GB2312" w:cs="仿宋_GB2312"/>
          <w:color w:val="auto"/>
          <w:sz w:val="32"/>
          <w:szCs w:val="32"/>
        </w:rPr>
        <w:t>万元，印花税</w:t>
      </w:r>
      <w:r>
        <w:rPr>
          <w:rFonts w:hint="eastAsia" w:ascii="仿宋_GB2312" w:hAnsi="仿宋_GB2312" w:eastAsia="仿宋_GB2312" w:cs="仿宋_GB2312"/>
          <w:color w:val="auto"/>
          <w:sz w:val="32"/>
          <w:szCs w:val="32"/>
          <w:lang w:val="en-US" w:eastAsia="zh-CN"/>
        </w:rPr>
        <w:t>159</w:t>
      </w:r>
      <w:r>
        <w:rPr>
          <w:rFonts w:hint="eastAsia" w:ascii="仿宋_GB2312" w:hAnsi="仿宋_GB2312" w:eastAsia="仿宋_GB2312" w:cs="仿宋_GB2312"/>
          <w:color w:val="auto"/>
          <w:sz w:val="32"/>
          <w:szCs w:val="32"/>
        </w:rPr>
        <w:t>万元，耕地占用税</w:t>
      </w:r>
      <w:r>
        <w:rPr>
          <w:rFonts w:hint="eastAsia" w:ascii="仿宋_GB2312" w:hAnsi="仿宋_GB2312" w:eastAsia="仿宋_GB2312" w:cs="仿宋_GB2312"/>
          <w:color w:val="auto"/>
          <w:sz w:val="32"/>
          <w:szCs w:val="32"/>
          <w:lang w:val="en-US" w:eastAsia="zh-CN"/>
        </w:rPr>
        <w:t>4969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，契税</w:t>
      </w:r>
      <w:r>
        <w:rPr>
          <w:rFonts w:hint="eastAsia" w:ascii="仿宋_GB2312" w:hAnsi="仿宋_GB2312" w:eastAsia="仿宋_GB2312" w:cs="仿宋_GB2312"/>
          <w:color w:val="auto"/>
          <w:sz w:val="32"/>
          <w:szCs w:val="32"/>
          <w:lang w:val="en-US" w:eastAsia="zh-CN"/>
        </w:rPr>
        <w:t>28万元，</w:t>
      </w:r>
      <w:r>
        <w:rPr>
          <w:rFonts w:hint="eastAsia" w:ascii="仿宋_GB2312" w:hAnsi="仿宋_GB2312" w:eastAsia="仿宋_GB2312" w:cs="仿宋_GB2312"/>
          <w:color w:val="auto"/>
          <w:sz w:val="32"/>
          <w:szCs w:val="32"/>
          <w:lang w:eastAsia="zh-CN"/>
        </w:rPr>
        <w:t>环境保护税</w:t>
      </w:r>
      <w:r>
        <w:rPr>
          <w:rFonts w:hint="eastAsia" w:ascii="仿宋_GB2312" w:hAnsi="仿宋_GB2312" w:eastAsia="仿宋_GB2312" w:cs="仿宋_GB2312"/>
          <w:color w:val="auto"/>
          <w:sz w:val="32"/>
          <w:szCs w:val="32"/>
          <w:lang w:val="en-US" w:eastAsia="zh-CN"/>
        </w:rPr>
        <w:t>38万元，其他税收收入(款)-1518万元。</w:t>
      </w:r>
      <w:r>
        <w:rPr>
          <w:rFonts w:hint="eastAsia" w:ascii="仿宋_GB2312" w:hAnsi="仿宋_GB2312" w:eastAsia="仿宋_GB2312" w:cs="仿宋_GB2312"/>
          <w:color w:val="auto"/>
          <w:sz w:val="32"/>
          <w:szCs w:val="32"/>
        </w:rPr>
        <w:t>非税收入</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8679</w:t>
      </w:r>
      <w:r>
        <w:rPr>
          <w:rFonts w:hint="eastAsia" w:ascii="仿宋_GB2312" w:hAnsi="仿宋_GB2312" w:eastAsia="仿宋_GB2312" w:cs="仿宋_GB2312"/>
          <w:color w:val="auto"/>
          <w:sz w:val="32"/>
          <w:szCs w:val="32"/>
        </w:rPr>
        <w:t>万元，其中：专项收入</w:t>
      </w:r>
      <w:r>
        <w:rPr>
          <w:rFonts w:hint="eastAsia" w:ascii="仿宋_GB2312" w:hAnsi="仿宋_GB2312" w:eastAsia="仿宋_GB2312" w:cs="仿宋_GB2312"/>
          <w:color w:val="auto"/>
          <w:sz w:val="32"/>
          <w:szCs w:val="32"/>
          <w:lang w:val="en-US" w:eastAsia="zh-CN"/>
        </w:rPr>
        <w:t>557</w:t>
      </w:r>
      <w:r>
        <w:rPr>
          <w:rFonts w:hint="eastAsia" w:ascii="仿宋_GB2312" w:hAnsi="仿宋_GB2312" w:eastAsia="仿宋_GB2312" w:cs="仿宋_GB2312"/>
          <w:color w:val="auto"/>
          <w:sz w:val="32"/>
          <w:szCs w:val="32"/>
        </w:rPr>
        <w:t>万元，行政事业性收费收入</w:t>
      </w:r>
      <w:r>
        <w:rPr>
          <w:rFonts w:hint="eastAsia" w:ascii="仿宋_GB2312" w:hAnsi="仿宋_GB2312" w:eastAsia="仿宋_GB2312" w:cs="仿宋_GB2312"/>
          <w:color w:val="auto"/>
          <w:sz w:val="32"/>
          <w:szCs w:val="32"/>
          <w:lang w:val="en-US" w:eastAsia="zh-CN"/>
        </w:rPr>
        <w:t>4086</w:t>
      </w:r>
      <w:r>
        <w:rPr>
          <w:rFonts w:hint="eastAsia" w:ascii="仿宋_GB2312" w:hAnsi="仿宋_GB2312" w:eastAsia="仿宋_GB2312" w:cs="仿宋_GB2312"/>
          <w:color w:val="auto"/>
          <w:sz w:val="32"/>
          <w:szCs w:val="32"/>
        </w:rPr>
        <w:t>万元，罚没收入</w:t>
      </w:r>
      <w:r>
        <w:rPr>
          <w:rFonts w:hint="eastAsia" w:ascii="仿宋_GB2312" w:hAnsi="仿宋_GB2312" w:eastAsia="仿宋_GB2312" w:cs="仿宋_GB2312"/>
          <w:color w:val="auto"/>
          <w:sz w:val="32"/>
          <w:szCs w:val="32"/>
          <w:lang w:val="en-US" w:eastAsia="zh-CN"/>
        </w:rPr>
        <w:t>1599</w:t>
      </w:r>
      <w:r>
        <w:rPr>
          <w:rFonts w:hint="eastAsia" w:ascii="仿宋_GB2312" w:hAnsi="仿宋_GB2312" w:eastAsia="仿宋_GB2312" w:cs="仿宋_GB2312"/>
          <w:color w:val="auto"/>
          <w:sz w:val="32"/>
          <w:szCs w:val="32"/>
        </w:rPr>
        <w:t>万元，国有资源（资产）有偿使用收入</w:t>
      </w:r>
      <w:r>
        <w:rPr>
          <w:rFonts w:hint="eastAsia" w:ascii="仿宋_GB2312" w:hAnsi="仿宋_GB2312" w:eastAsia="仿宋_GB2312" w:cs="仿宋_GB2312"/>
          <w:color w:val="auto"/>
          <w:sz w:val="32"/>
          <w:szCs w:val="32"/>
          <w:lang w:val="en-US" w:eastAsia="zh-CN"/>
        </w:rPr>
        <w:t>1999</w:t>
      </w:r>
      <w:r>
        <w:rPr>
          <w:rFonts w:hint="eastAsia" w:ascii="仿宋_GB2312" w:hAnsi="仿宋_GB2312" w:eastAsia="仿宋_GB2312" w:cs="仿宋_GB2312"/>
          <w:color w:val="auto"/>
          <w:sz w:val="32"/>
          <w:szCs w:val="32"/>
        </w:rPr>
        <w:t>万元，捐赠收入</w:t>
      </w:r>
      <w:r>
        <w:rPr>
          <w:rFonts w:hint="eastAsia" w:ascii="仿宋_GB2312" w:hAnsi="仿宋_GB2312" w:eastAsia="仿宋_GB2312" w:cs="仿宋_GB2312"/>
          <w:color w:val="auto"/>
          <w:sz w:val="32"/>
          <w:szCs w:val="32"/>
          <w:lang w:val="en-US" w:eastAsia="zh-CN"/>
        </w:rPr>
        <w:t>17万元，</w:t>
      </w:r>
      <w:r>
        <w:rPr>
          <w:rFonts w:hint="eastAsia" w:ascii="仿宋_GB2312" w:hAnsi="仿宋_GB2312" w:eastAsia="仿宋_GB2312" w:cs="仿宋_GB2312"/>
          <w:color w:val="auto"/>
          <w:sz w:val="32"/>
          <w:szCs w:val="32"/>
        </w:rPr>
        <w:t>其他收入</w:t>
      </w:r>
      <w:r>
        <w:rPr>
          <w:rFonts w:hint="eastAsia" w:ascii="仿宋_GB2312" w:hAnsi="仿宋_GB2312" w:eastAsia="仿宋_GB2312" w:cs="仿宋_GB2312"/>
          <w:color w:val="auto"/>
          <w:sz w:val="32"/>
          <w:szCs w:val="32"/>
          <w:lang w:val="en-US" w:eastAsia="zh-CN"/>
        </w:rPr>
        <w:t>421</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支出项目执行情况。</w:t>
      </w:r>
      <w:r>
        <w:rPr>
          <w:rFonts w:hint="eastAsia" w:ascii="仿宋_GB2312" w:hAnsi="仿宋_GB2312" w:eastAsia="仿宋_GB2312" w:cs="仿宋_GB2312"/>
          <w:b w:val="0"/>
          <w:bCs w:val="0"/>
          <w:color w:val="auto"/>
          <w:sz w:val="32"/>
          <w:szCs w:val="32"/>
          <w:lang w:val="en-US" w:eastAsia="zh-CN"/>
        </w:rPr>
        <w:t>2021年</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一般公共预算支出预计为</w:t>
      </w:r>
      <w:r>
        <w:rPr>
          <w:rFonts w:hint="eastAsia" w:ascii="仿宋_GB2312" w:hAnsi="仿宋_GB2312" w:eastAsia="仿宋_GB2312" w:cs="仿宋_GB2312"/>
          <w:color w:val="auto"/>
          <w:sz w:val="32"/>
          <w:szCs w:val="32"/>
          <w:lang w:val="en-US" w:eastAsia="zh-CN"/>
        </w:rPr>
        <w:t>184757</w:t>
      </w:r>
      <w:r>
        <w:rPr>
          <w:rFonts w:hint="eastAsia" w:ascii="仿宋_GB2312" w:hAnsi="仿宋_GB2312" w:eastAsia="仿宋_GB2312" w:cs="仿宋_GB2312"/>
          <w:color w:val="auto"/>
          <w:sz w:val="32"/>
          <w:szCs w:val="32"/>
        </w:rPr>
        <w:t>万元，其中：一般公共服务支出</w:t>
      </w:r>
      <w:r>
        <w:rPr>
          <w:rFonts w:hint="eastAsia" w:ascii="仿宋_GB2312" w:hAnsi="仿宋_GB2312" w:eastAsia="仿宋_GB2312" w:cs="仿宋_GB2312"/>
          <w:color w:val="auto"/>
          <w:sz w:val="32"/>
          <w:szCs w:val="32"/>
          <w:lang w:val="en-US" w:eastAsia="zh-CN"/>
        </w:rPr>
        <w:t>20912</w:t>
      </w:r>
      <w:r>
        <w:rPr>
          <w:rFonts w:hint="eastAsia" w:ascii="仿宋_GB2312" w:hAnsi="仿宋_GB2312" w:eastAsia="仿宋_GB2312" w:cs="仿宋_GB2312"/>
          <w:color w:val="auto"/>
          <w:sz w:val="32"/>
          <w:szCs w:val="32"/>
        </w:rPr>
        <w:t>万元，公共安全支出</w:t>
      </w:r>
      <w:r>
        <w:rPr>
          <w:rFonts w:hint="eastAsia" w:ascii="仿宋_GB2312" w:hAnsi="仿宋_GB2312" w:eastAsia="仿宋_GB2312" w:cs="仿宋_GB2312"/>
          <w:color w:val="auto"/>
          <w:sz w:val="32"/>
          <w:szCs w:val="32"/>
          <w:lang w:val="en-US" w:eastAsia="zh-CN"/>
        </w:rPr>
        <w:t>16651</w:t>
      </w:r>
      <w:r>
        <w:rPr>
          <w:rFonts w:hint="eastAsia" w:ascii="仿宋_GB2312" w:hAnsi="仿宋_GB2312" w:eastAsia="仿宋_GB2312" w:cs="仿宋_GB2312"/>
          <w:color w:val="auto"/>
          <w:sz w:val="32"/>
          <w:szCs w:val="32"/>
        </w:rPr>
        <w:t>万元，教育支出</w:t>
      </w:r>
      <w:r>
        <w:rPr>
          <w:rFonts w:hint="eastAsia" w:ascii="仿宋_GB2312" w:hAnsi="仿宋_GB2312" w:eastAsia="仿宋_GB2312" w:cs="仿宋_GB2312"/>
          <w:color w:val="auto"/>
          <w:sz w:val="32"/>
          <w:szCs w:val="32"/>
          <w:lang w:val="en-US" w:eastAsia="zh-CN"/>
        </w:rPr>
        <w:t>35860</w:t>
      </w:r>
      <w:r>
        <w:rPr>
          <w:rFonts w:hint="eastAsia" w:ascii="仿宋_GB2312" w:hAnsi="仿宋_GB2312" w:eastAsia="仿宋_GB2312" w:cs="仿宋_GB2312"/>
          <w:color w:val="auto"/>
          <w:sz w:val="32"/>
          <w:szCs w:val="32"/>
        </w:rPr>
        <w:t>万元，文化体育与传媒支出</w:t>
      </w:r>
      <w:r>
        <w:rPr>
          <w:rFonts w:hint="eastAsia" w:ascii="仿宋_GB2312" w:hAnsi="仿宋_GB2312" w:eastAsia="仿宋_GB2312" w:cs="仿宋_GB2312"/>
          <w:color w:val="auto"/>
          <w:sz w:val="32"/>
          <w:szCs w:val="32"/>
          <w:lang w:val="en-US" w:eastAsia="zh-CN"/>
        </w:rPr>
        <w:t>2435</w:t>
      </w:r>
      <w:r>
        <w:rPr>
          <w:rFonts w:hint="eastAsia" w:ascii="仿宋_GB2312" w:hAnsi="仿宋_GB2312" w:eastAsia="仿宋_GB2312" w:cs="仿宋_GB2312"/>
          <w:color w:val="auto"/>
          <w:sz w:val="32"/>
          <w:szCs w:val="32"/>
        </w:rPr>
        <w:t>万元，社会保障和就业支出</w:t>
      </w:r>
      <w:r>
        <w:rPr>
          <w:rFonts w:hint="eastAsia" w:ascii="仿宋_GB2312" w:hAnsi="仿宋_GB2312" w:eastAsia="仿宋_GB2312" w:cs="仿宋_GB2312"/>
          <w:color w:val="auto"/>
          <w:sz w:val="32"/>
          <w:szCs w:val="32"/>
          <w:lang w:val="en-US" w:eastAsia="zh-CN"/>
        </w:rPr>
        <w:t>8622</w:t>
      </w:r>
      <w:r>
        <w:rPr>
          <w:rFonts w:hint="eastAsia" w:ascii="仿宋_GB2312" w:hAnsi="仿宋_GB2312" w:eastAsia="仿宋_GB2312" w:cs="仿宋_GB2312"/>
          <w:color w:val="auto"/>
          <w:sz w:val="32"/>
          <w:szCs w:val="32"/>
        </w:rPr>
        <w:t>万元，医疗卫生与计划生育支出</w:t>
      </w:r>
      <w:r>
        <w:rPr>
          <w:rFonts w:hint="eastAsia" w:ascii="仿宋_GB2312" w:hAnsi="仿宋_GB2312" w:eastAsia="仿宋_GB2312" w:cs="仿宋_GB2312"/>
          <w:color w:val="auto"/>
          <w:sz w:val="32"/>
          <w:szCs w:val="32"/>
          <w:lang w:val="en-US" w:eastAsia="zh-CN"/>
        </w:rPr>
        <w:t>10183</w:t>
      </w:r>
      <w:r>
        <w:rPr>
          <w:rFonts w:hint="eastAsia" w:ascii="仿宋_GB2312" w:hAnsi="仿宋_GB2312" w:eastAsia="仿宋_GB2312" w:cs="仿宋_GB2312"/>
          <w:color w:val="auto"/>
          <w:sz w:val="32"/>
          <w:szCs w:val="32"/>
        </w:rPr>
        <w:t>万元，节能环保支出</w:t>
      </w:r>
      <w:r>
        <w:rPr>
          <w:rFonts w:hint="eastAsia" w:ascii="仿宋_GB2312" w:hAnsi="仿宋_GB2312" w:eastAsia="仿宋_GB2312" w:cs="仿宋_GB2312"/>
          <w:color w:val="auto"/>
          <w:sz w:val="32"/>
          <w:szCs w:val="32"/>
          <w:lang w:val="en-US" w:eastAsia="zh-CN"/>
        </w:rPr>
        <w:t>1728</w:t>
      </w:r>
      <w:r>
        <w:rPr>
          <w:rFonts w:hint="eastAsia" w:ascii="仿宋_GB2312" w:hAnsi="仿宋_GB2312" w:eastAsia="仿宋_GB2312" w:cs="仿宋_GB2312"/>
          <w:color w:val="auto"/>
          <w:sz w:val="32"/>
          <w:szCs w:val="32"/>
        </w:rPr>
        <w:t>万元，城乡社区支出</w:t>
      </w:r>
      <w:r>
        <w:rPr>
          <w:rFonts w:hint="eastAsia" w:ascii="仿宋_GB2312" w:hAnsi="仿宋_GB2312" w:eastAsia="仿宋_GB2312" w:cs="仿宋_GB2312"/>
          <w:color w:val="auto"/>
          <w:sz w:val="32"/>
          <w:szCs w:val="32"/>
          <w:lang w:val="en-US" w:eastAsia="zh-CN"/>
        </w:rPr>
        <w:t>18387</w:t>
      </w:r>
      <w:r>
        <w:rPr>
          <w:rFonts w:hint="eastAsia" w:ascii="仿宋_GB2312" w:hAnsi="仿宋_GB2312" w:eastAsia="仿宋_GB2312" w:cs="仿宋_GB2312"/>
          <w:color w:val="auto"/>
          <w:sz w:val="32"/>
          <w:szCs w:val="32"/>
        </w:rPr>
        <w:t>万元，农林水支出</w:t>
      </w:r>
      <w:r>
        <w:rPr>
          <w:rFonts w:hint="eastAsia" w:ascii="仿宋_GB2312" w:hAnsi="仿宋_GB2312" w:eastAsia="仿宋_GB2312" w:cs="仿宋_GB2312"/>
          <w:color w:val="auto"/>
          <w:sz w:val="32"/>
          <w:szCs w:val="32"/>
          <w:lang w:val="en-US" w:eastAsia="zh-CN"/>
        </w:rPr>
        <w:t>63602</w:t>
      </w:r>
      <w:r>
        <w:rPr>
          <w:rFonts w:hint="eastAsia" w:ascii="仿宋_GB2312" w:hAnsi="仿宋_GB2312" w:eastAsia="仿宋_GB2312" w:cs="仿宋_GB2312"/>
          <w:color w:val="auto"/>
          <w:sz w:val="32"/>
          <w:szCs w:val="32"/>
        </w:rPr>
        <w:t>万元，交通运输支出</w:t>
      </w:r>
      <w:r>
        <w:rPr>
          <w:rFonts w:hint="eastAsia" w:ascii="仿宋_GB2312" w:hAnsi="仿宋_GB2312" w:eastAsia="仿宋_GB2312" w:cs="仿宋_GB2312"/>
          <w:color w:val="auto"/>
          <w:sz w:val="32"/>
          <w:szCs w:val="32"/>
          <w:lang w:val="en-US" w:eastAsia="zh-CN"/>
        </w:rPr>
        <w:t>398</w:t>
      </w:r>
      <w:r>
        <w:rPr>
          <w:rFonts w:hint="eastAsia" w:ascii="仿宋_GB2312" w:hAnsi="仿宋_GB2312" w:eastAsia="仿宋_GB2312" w:cs="仿宋_GB2312"/>
          <w:color w:val="auto"/>
          <w:sz w:val="32"/>
          <w:szCs w:val="32"/>
        </w:rPr>
        <w:t>万元，资源勘探信息等支出</w:t>
      </w:r>
      <w:r>
        <w:rPr>
          <w:rFonts w:hint="eastAsia" w:ascii="仿宋_GB2312" w:hAnsi="仿宋_GB2312" w:eastAsia="仿宋_GB2312" w:cs="仿宋_GB2312"/>
          <w:color w:val="auto"/>
          <w:sz w:val="32"/>
          <w:szCs w:val="32"/>
          <w:lang w:val="en-US" w:eastAsia="zh-CN"/>
        </w:rPr>
        <w:t>288</w:t>
      </w:r>
      <w:r>
        <w:rPr>
          <w:rFonts w:hint="eastAsia" w:ascii="仿宋_GB2312" w:hAnsi="仿宋_GB2312" w:eastAsia="仿宋_GB2312" w:cs="仿宋_GB2312"/>
          <w:color w:val="auto"/>
          <w:sz w:val="32"/>
          <w:szCs w:val="32"/>
        </w:rPr>
        <w:t>万元，商业服务业等支出</w:t>
      </w:r>
      <w:r>
        <w:rPr>
          <w:rFonts w:hint="eastAsia" w:ascii="仿宋_GB2312" w:hAnsi="仿宋_GB2312" w:eastAsia="仿宋_GB2312" w:cs="仿宋_GB2312"/>
          <w:color w:val="auto"/>
          <w:sz w:val="32"/>
          <w:szCs w:val="32"/>
          <w:lang w:val="en-US" w:eastAsia="zh-CN"/>
        </w:rPr>
        <w:t>475</w:t>
      </w:r>
      <w:r>
        <w:rPr>
          <w:rFonts w:hint="eastAsia" w:ascii="仿宋_GB2312" w:hAnsi="仿宋_GB2312" w:eastAsia="仿宋_GB2312" w:cs="仿宋_GB2312"/>
          <w:color w:val="auto"/>
          <w:sz w:val="32"/>
          <w:szCs w:val="32"/>
        </w:rPr>
        <w:t>万元，自然资源海洋气象等支出</w:t>
      </w:r>
      <w:r>
        <w:rPr>
          <w:rFonts w:hint="eastAsia" w:ascii="仿宋_GB2312" w:hAnsi="仿宋_GB2312" w:eastAsia="仿宋_GB2312" w:cs="仿宋_GB2312"/>
          <w:color w:val="auto"/>
          <w:sz w:val="32"/>
          <w:szCs w:val="32"/>
          <w:lang w:val="en-US" w:eastAsia="zh-CN"/>
        </w:rPr>
        <w:t>335</w:t>
      </w:r>
      <w:r>
        <w:rPr>
          <w:rFonts w:hint="eastAsia" w:ascii="仿宋_GB2312" w:hAnsi="仿宋_GB2312" w:eastAsia="仿宋_GB2312" w:cs="仿宋_GB2312"/>
          <w:color w:val="auto"/>
          <w:sz w:val="32"/>
          <w:szCs w:val="32"/>
        </w:rPr>
        <w:t>万元，住房保障支出</w:t>
      </w:r>
      <w:r>
        <w:rPr>
          <w:rFonts w:hint="eastAsia" w:ascii="仿宋_GB2312" w:hAnsi="仿宋_GB2312" w:eastAsia="仿宋_GB2312" w:cs="仿宋_GB2312"/>
          <w:color w:val="auto"/>
          <w:sz w:val="32"/>
          <w:szCs w:val="32"/>
          <w:lang w:val="en-US" w:eastAsia="zh-CN"/>
        </w:rPr>
        <w:t>2643</w:t>
      </w:r>
      <w:r>
        <w:rPr>
          <w:rFonts w:hint="eastAsia" w:ascii="仿宋_GB2312" w:hAnsi="仿宋_GB2312" w:eastAsia="仿宋_GB2312" w:cs="仿宋_GB2312"/>
          <w:color w:val="auto"/>
          <w:sz w:val="32"/>
          <w:szCs w:val="32"/>
        </w:rPr>
        <w:t>万元，粮油物资储备支出</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万元，灾害防治及应急管理支</w:t>
      </w:r>
      <w:r>
        <w:rPr>
          <w:rFonts w:hint="eastAsia" w:ascii="仿宋_GB2312" w:hAnsi="仿宋_GB2312" w:eastAsia="仿宋_GB2312" w:cs="仿宋_GB2312"/>
          <w:color w:val="auto"/>
          <w:sz w:val="32"/>
          <w:szCs w:val="32"/>
          <w:lang w:val="en-US" w:eastAsia="zh-CN"/>
        </w:rPr>
        <w:t>497</w:t>
      </w:r>
      <w:r>
        <w:rPr>
          <w:rFonts w:hint="eastAsia" w:ascii="仿宋_GB2312" w:hAnsi="仿宋_GB2312" w:eastAsia="仿宋_GB2312" w:cs="仿宋_GB2312"/>
          <w:color w:val="auto"/>
          <w:sz w:val="32"/>
          <w:szCs w:val="32"/>
        </w:rPr>
        <w:t>万元，债务付息支出</w:t>
      </w:r>
      <w:r>
        <w:rPr>
          <w:rFonts w:hint="eastAsia" w:ascii="仿宋_GB2312" w:hAnsi="仿宋_GB2312" w:eastAsia="仿宋_GB2312" w:cs="仿宋_GB2312"/>
          <w:color w:val="auto"/>
          <w:sz w:val="32"/>
          <w:szCs w:val="32"/>
          <w:lang w:val="en-US" w:eastAsia="zh-CN"/>
        </w:rPr>
        <w:t>1690</w:t>
      </w:r>
      <w:r>
        <w:rPr>
          <w:rFonts w:hint="eastAsia" w:ascii="仿宋_GB2312" w:hAnsi="仿宋_GB2312" w:eastAsia="仿宋_GB2312" w:cs="仿宋_GB2312"/>
          <w:color w:val="auto"/>
          <w:sz w:val="32"/>
          <w:szCs w:val="32"/>
        </w:rPr>
        <w:t>万元，债务发行费用支出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2.政府性基金预算</w:t>
      </w:r>
      <w:r>
        <w:rPr>
          <w:rFonts w:hint="eastAsia" w:ascii="仿宋_GB2312" w:hAnsi="仿宋_GB2312" w:eastAsia="仿宋_GB2312" w:cs="仿宋_GB2312"/>
          <w:b/>
          <w:color w:val="auto"/>
          <w:sz w:val="32"/>
          <w:szCs w:val="32"/>
          <w:lang w:eastAsia="zh-CN"/>
        </w:rPr>
        <w:t>收支情况</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政府性基金总收入</w:t>
      </w:r>
      <w:r>
        <w:rPr>
          <w:rFonts w:hint="eastAsia" w:ascii="仿宋_GB2312" w:hAnsi="仿宋_GB2312" w:eastAsia="仿宋_GB2312" w:cs="仿宋_GB2312"/>
          <w:color w:val="auto"/>
          <w:sz w:val="32"/>
          <w:szCs w:val="32"/>
          <w:lang w:val="en-US" w:eastAsia="zh-CN"/>
        </w:rPr>
        <w:t>4377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lang w:eastAsia="zh-CN"/>
        </w:rPr>
        <w:t>县本级</w:t>
      </w:r>
      <w:r>
        <w:rPr>
          <w:rFonts w:hint="eastAsia" w:ascii="仿宋_GB2312" w:hAnsi="仿宋_GB2312" w:eastAsia="仿宋_GB2312" w:cs="仿宋_GB2312"/>
          <w:color w:val="auto"/>
          <w:sz w:val="32"/>
          <w:szCs w:val="32"/>
        </w:rPr>
        <w:t>政府性基金收入</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3688</w:t>
      </w:r>
      <w:r>
        <w:rPr>
          <w:rFonts w:hint="eastAsia" w:ascii="仿宋_GB2312" w:hAnsi="仿宋_GB2312" w:eastAsia="仿宋_GB2312" w:cs="仿宋_GB2312"/>
          <w:color w:val="auto"/>
          <w:sz w:val="32"/>
          <w:szCs w:val="32"/>
        </w:rPr>
        <w:t>万元，政府性基金</w:t>
      </w:r>
      <w:r>
        <w:rPr>
          <w:rFonts w:hint="eastAsia" w:ascii="仿宋_GB2312" w:hAnsi="仿宋_GB2312" w:eastAsia="仿宋_GB2312" w:cs="仿宋_GB2312"/>
          <w:color w:val="auto"/>
          <w:sz w:val="32"/>
          <w:szCs w:val="32"/>
          <w:lang w:eastAsia="zh-CN"/>
        </w:rPr>
        <w:t>上级</w:t>
      </w:r>
      <w:r>
        <w:rPr>
          <w:rFonts w:hint="eastAsia" w:ascii="仿宋_GB2312" w:hAnsi="仿宋_GB2312" w:eastAsia="仿宋_GB2312" w:cs="仿宋_GB2312"/>
          <w:color w:val="auto"/>
          <w:sz w:val="32"/>
          <w:szCs w:val="32"/>
        </w:rPr>
        <w:t>补助</w:t>
      </w:r>
      <w:r>
        <w:rPr>
          <w:rFonts w:hint="eastAsia" w:ascii="仿宋_GB2312" w:hAnsi="仿宋_GB2312" w:eastAsia="仿宋_GB2312" w:cs="仿宋_GB2312"/>
          <w:color w:val="auto"/>
          <w:sz w:val="32"/>
          <w:szCs w:val="32"/>
          <w:lang w:val="en-US" w:eastAsia="zh-CN"/>
        </w:rPr>
        <w:t>689</w:t>
      </w:r>
      <w:r>
        <w:rPr>
          <w:rFonts w:hint="eastAsia" w:ascii="仿宋_GB2312" w:hAnsi="仿宋_GB2312" w:eastAsia="仿宋_GB2312" w:cs="仿宋_GB2312"/>
          <w:color w:val="auto"/>
          <w:sz w:val="32"/>
          <w:szCs w:val="32"/>
        </w:rPr>
        <w:t>万元。全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政府性基金总支出</w:t>
      </w:r>
      <w:r>
        <w:rPr>
          <w:rFonts w:hint="eastAsia" w:ascii="仿宋_GB2312" w:hAnsi="仿宋_GB2312" w:eastAsia="仿宋_GB2312" w:cs="仿宋_GB2312"/>
          <w:color w:val="auto"/>
          <w:sz w:val="32"/>
          <w:szCs w:val="32"/>
          <w:lang w:val="en-US" w:eastAsia="zh-CN"/>
        </w:rPr>
        <w:t>2047</w:t>
      </w:r>
      <w:r>
        <w:rPr>
          <w:rFonts w:hint="eastAsia" w:ascii="仿宋_GB2312" w:hAnsi="仿宋_GB2312" w:eastAsia="仿宋_GB2312" w:cs="仿宋_GB2312"/>
          <w:color w:val="auto"/>
          <w:sz w:val="32"/>
          <w:szCs w:val="32"/>
        </w:rPr>
        <w:t>万元，收支</w:t>
      </w:r>
      <w:r>
        <w:rPr>
          <w:rFonts w:hint="eastAsia" w:ascii="仿宋_GB2312" w:hAnsi="仿宋_GB2312" w:eastAsia="仿宋_GB2312" w:cs="仿宋_GB2312"/>
          <w:color w:val="auto"/>
          <w:sz w:val="32"/>
          <w:szCs w:val="32"/>
          <w:lang w:eastAsia="zh-CN"/>
        </w:rPr>
        <w:t>相抵，年终结转结余</w:t>
      </w:r>
      <w:r>
        <w:rPr>
          <w:rFonts w:hint="eastAsia" w:ascii="仿宋_GB2312" w:hAnsi="仿宋_GB2312" w:eastAsia="仿宋_GB2312" w:cs="仿宋_GB2312"/>
          <w:color w:val="auto"/>
          <w:sz w:val="32"/>
          <w:szCs w:val="32"/>
          <w:lang w:val="en-US" w:eastAsia="zh-CN"/>
        </w:rPr>
        <w:t>2330万元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.地方政府债务预算管理情况</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（1）地方政府债务。</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地方政府债券余额</w:t>
      </w:r>
      <w:r>
        <w:rPr>
          <w:rFonts w:hint="eastAsia" w:ascii="仿宋_GB2312" w:hAnsi="仿宋_GB2312" w:eastAsia="仿宋_GB2312" w:cs="仿宋_GB2312"/>
          <w:color w:val="auto"/>
          <w:sz w:val="32"/>
          <w:szCs w:val="32"/>
          <w:lang w:val="en-US" w:eastAsia="zh-CN"/>
        </w:rPr>
        <w:t>52963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，分别为：</w:t>
      </w:r>
      <w:r>
        <w:rPr>
          <w:rFonts w:hint="eastAsia" w:ascii="仿宋_GB2312" w:hAnsi="仿宋_GB2312" w:eastAsia="仿宋_GB2312" w:cs="仿宋_GB2312"/>
          <w:color w:val="auto"/>
          <w:sz w:val="32"/>
          <w:szCs w:val="32"/>
          <w:lang w:val="en-US" w:eastAsia="zh-CN"/>
        </w:rPr>
        <w:t>2019年转贷我县在建农村公路项目12881万元、农业生产发展和农村基础设施建设相关项目37143万元、2020年转贷我县在建农村公路项目2939万元。</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昌都市财政局</w:t>
      </w:r>
      <w:r>
        <w:rPr>
          <w:rFonts w:hint="eastAsia" w:ascii="仿宋_GB2312" w:hAnsi="仿宋_GB2312" w:eastAsia="仿宋_GB2312" w:cs="仿宋_GB2312"/>
          <w:color w:val="auto"/>
          <w:sz w:val="32"/>
          <w:szCs w:val="32"/>
        </w:rPr>
        <w:t>《关于下达2021年政府再融资一般债券资金预算指标的通知》（</w:t>
      </w:r>
      <w:r>
        <w:rPr>
          <w:rFonts w:hint="eastAsia" w:ascii="仿宋_GB2312" w:hAnsi="仿宋_GB2312" w:eastAsia="仿宋_GB2312" w:cs="仿宋_GB2312"/>
          <w:color w:val="auto"/>
          <w:sz w:val="32"/>
          <w:szCs w:val="32"/>
          <w:lang w:eastAsia="zh-CN"/>
        </w:rPr>
        <w:t>昌</w:t>
      </w:r>
      <w:r>
        <w:rPr>
          <w:rFonts w:hint="eastAsia" w:ascii="仿宋_GB2312" w:hAnsi="仿宋_GB2312" w:eastAsia="仿宋_GB2312" w:cs="仿宋_GB2312"/>
          <w:color w:val="auto"/>
          <w:sz w:val="32"/>
          <w:szCs w:val="32"/>
        </w:rPr>
        <w:t>财债指〔202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号）下达我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2021年西藏自治区再融资</w:t>
      </w:r>
      <w:r>
        <w:rPr>
          <w:rFonts w:hint="eastAsia" w:ascii="仿宋_GB2312" w:hAnsi="仿宋_GB2312" w:eastAsia="仿宋_GB2312" w:cs="仿宋_GB2312"/>
          <w:color w:val="auto"/>
          <w:sz w:val="32"/>
          <w:szCs w:val="32"/>
        </w:rPr>
        <w:t>一般债券</w:t>
      </w:r>
      <w:r>
        <w:rPr>
          <w:rFonts w:hint="eastAsia" w:ascii="仿宋_GB2312" w:hAnsi="仿宋_GB2312" w:eastAsia="仿宋_GB2312" w:cs="仿宋_GB2312"/>
          <w:color w:val="auto"/>
          <w:sz w:val="32"/>
          <w:szCs w:val="32"/>
          <w:lang w:eastAsia="zh-CN"/>
        </w:rPr>
        <w:t>（二期）</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14000</w:t>
      </w:r>
      <w:r>
        <w:rPr>
          <w:rFonts w:hint="eastAsia" w:ascii="仿宋_GB2312" w:hAnsi="仿宋_GB2312" w:eastAsia="仿宋_GB2312" w:cs="仿宋_GB2312"/>
          <w:color w:val="auto"/>
          <w:sz w:val="32"/>
          <w:szCs w:val="32"/>
        </w:rPr>
        <w:t>万元用于</w:t>
      </w:r>
      <w:r>
        <w:rPr>
          <w:rFonts w:hint="eastAsia" w:ascii="仿宋_GB2312" w:hAnsi="仿宋_GB2312" w:eastAsia="仿宋_GB2312" w:cs="仿宋_GB2312"/>
          <w:color w:val="auto"/>
          <w:sz w:val="32"/>
          <w:szCs w:val="32"/>
          <w:lang w:eastAsia="zh-CN"/>
        </w:rPr>
        <w:t>农业生产发展和农村基础设施建设相关项目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（2）抗疫特别国债。</w:t>
      </w:r>
      <w:r>
        <w:rPr>
          <w:rFonts w:hint="eastAsia" w:ascii="仿宋_GB2312" w:hAnsi="仿宋_GB2312" w:eastAsia="仿宋_GB2312" w:cs="仿宋_GB2312"/>
          <w:b w:val="0"/>
          <w:bCs w:val="0"/>
          <w:color w:val="auto"/>
          <w:sz w:val="32"/>
          <w:szCs w:val="32"/>
          <w:lang w:val="en-US" w:eastAsia="zh-CN"/>
        </w:rPr>
        <w:t>2021年末，</w:t>
      </w:r>
      <w:r>
        <w:rPr>
          <w:rFonts w:hint="eastAsia" w:ascii="仿宋_GB2312" w:hAnsi="仿宋_GB2312" w:eastAsia="仿宋_GB2312" w:cs="仿宋_GB2312"/>
          <w:b w:val="0"/>
          <w:bCs w:val="0"/>
          <w:color w:val="auto"/>
          <w:sz w:val="32"/>
          <w:szCs w:val="32"/>
          <w:lang w:eastAsia="zh-CN"/>
        </w:rPr>
        <w:t>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抗疫特别国债</w:t>
      </w:r>
      <w:r>
        <w:rPr>
          <w:rFonts w:hint="eastAsia" w:ascii="仿宋_GB2312" w:hAnsi="仿宋_GB2312" w:eastAsia="仿宋_GB2312" w:cs="仿宋_GB2312"/>
          <w:color w:val="auto"/>
          <w:sz w:val="32"/>
          <w:szCs w:val="32"/>
          <w:lang w:val="en-US" w:eastAsia="zh-CN"/>
        </w:rPr>
        <w:t>3600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，与年初一致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（3）PSL银行贷款。</w:t>
      </w:r>
      <w:r>
        <w:rPr>
          <w:rFonts w:hint="eastAsia" w:ascii="仿宋_GB2312" w:hAnsi="仿宋_GB2312" w:eastAsia="仿宋_GB2312" w:cs="仿宋_GB2312"/>
          <w:b w:val="0"/>
          <w:bCs w:val="0"/>
          <w:color w:val="auto"/>
          <w:sz w:val="32"/>
          <w:szCs w:val="32"/>
          <w:lang w:val="en-US" w:eastAsia="zh-CN"/>
        </w:rPr>
        <w:t>2021年末，2016年棚户区改造项目贷款余额29000万元，与</w:t>
      </w:r>
      <w:r>
        <w:rPr>
          <w:rFonts w:hint="eastAsia" w:ascii="仿宋_GB2312" w:hAnsi="仿宋_GB2312" w:eastAsia="仿宋_GB2312" w:cs="仿宋_GB2312"/>
          <w:color w:val="auto"/>
          <w:sz w:val="32"/>
          <w:szCs w:val="32"/>
          <w:lang w:eastAsia="zh-CN"/>
        </w:rPr>
        <w:t>年初一致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2021年初，2017年棚户区改造项目贷款余额8615万元,2021年已还本金2533.73万元，2021年末，余额为6081.27万元。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2021年初，水利项目PSL贷款余额为2150.74万元，2021年已还本金2150.74万元，已偿还完毕。</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（4）其它协议贷款。</w:t>
      </w:r>
      <w:r>
        <w:rPr>
          <w:rFonts w:hint="eastAsia" w:ascii="仿宋_GB2312" w:hAnsi="仿宋_GB2312" w:eastAsia="仿宋_GB2312" w:cs="仿宋_GB2312"/>
          <w:b w:val="0"/>
          <w:bCs w:val="0"/>
          <w:color w:val="auto"/>
          <w:sz w:val="32"/>
          <w:szCs w:val="32"/>
          <w:lang w:val="en-US" w:eastAsia="zh-CN"/>
        </w:rPr>
        <w:t>2021年初，芒康县曲孜卡特色小城镇建设项目贷款余额28826万元,2021年已还本金6632万元，2021年末，余额为22194万元。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三</w:t>
      </w:r>
      <w:r>
        <w:rPr>
          <w:rFonts w:hint="eastAsia" w:ascii="楷体_GB2312" w:hAnsi="楷体_GB2312" w:eastAsia="楷体_GB2312" w:cs="楷体_GB2312"/>
          <w:b/>
          <w:color w:val="auto"/>
          <w:sz w:val="32"/>
          <w:szCs w:val="32"/>
        </w:rPr>
        <w:t>）202</w:t>
      </w:r>
      <w:r>
        <w:rPr>
          <w:rFonts w:hint="eastAsia" w:ascii="楷体_GB2312" w:hAnsi="楷体_GB2312" w:eastAsia="楷体_GB2312" w:cs="楷体_GB2312"/>
          <w:b/>
          <w:color w:val="auto"/>
          <w:sz w:val="32"/>
          <w:szCs w:val="32"/>
          <w:lang w:val="en-US" w:eastAsia="zh-CN"/>
        </w:rPr>
        <w:t>1</w:t>
      </w:r>
      <w:r>
        <w:rPr>
          <w:rFonts w:hint="eastAsia" w:ascii="楷体_GB2312" w:hAnsi="楷体_GB2312" w:eastAsia="楷体_GB2312" w:cs="楷体_GB2312"/>
          <w:b/>
          <w:color w:val="auto"/>
          <w:sz w:val="32"/>
          <w:szCs w:val="32"/>
        </w:rPr>
        <w:t>年重点支出和政策落实情况</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根据中央全面落实减税降费政策、保障“三保”、抓好“六稳”工作和“六保”任务，进一步防范和化解金融风险的相关要求，按照全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统一部署，围绕中心工作，统筹各方财力，切实保障和改善民生，积极推动各项社会事业全面进步，确保了202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年重点支出和政策的有效落实。</w:t>
      </w:r>
    </w:p>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671" w:firstLineChars="200"/>
        <w:textAlignment w:val="auto"/>
        <w:outlineLvl w:val="9"/>
        <w:rPr>
          <w:rFonts w:hint="eastAsia" w:ascii="仿宋_GB2312" w:hAnsi="仿宋_GB2312" w:eastAsia="仿宋_GB2312" w:cs="仿宋_GB2312"/>
          <w:color w:val="auto"/>
          <w:spacing w:val="7"/>
          <w:sz w:val="32"/>
          <w:szCs w:val="32"/>
          <w:shd w:val="clear" w:color="auto" w:fill="FFFFFF"/>
        </w:rPr>
      </w:pPr>
      <w:r>
        <w:rPr>
          <w:rFonts w:hint="eastAsia" w:ascii="仿宋_GB2312" w:hAnsi="仿宋_GB2312" w:eastAsia="仿宋_GB2312" w:cs="仿宋_GB2312"/>
          <w:b/>
          <w:bCs/>
          <w:color w:val="auto"/>
          <w:spacing w:val="7"/>
          <w:sz w:val="32"/>
          <w:szCs w:val="32"/>
          <w:shd w:val="clear" w:color="auto" w:fill="FFFFFF"/>
        </w:rPr>
        <w:t>1.着力防范和化解债务风险，做好巩固拓展脱贫攻坚成果与乡村振兴有效衔接。一是</w:t>
      </w:r>
      <w:r>
        <w:rPr>
          <w:rFonts w:hint="eastAsia" w:ascii="仿宋_GB2312" w:hAnsi="仿宋_GB2312" w:eastAsia="仿宋_GB2312" w:cs="仿宋_GB2312"/>
          <w:color w:val="auto"/>
          <w:spacing w:val="7"/>
          <w:sz w:val="32"/>
          <w:szCs w:val="32"/>
          <w:shd w:val="clear" w:color="auto" w:fill="FFFFFF"/>
        </w:rPr>
        <w:t>积极防范化解地方政府债务风险。</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政府高度重视</w:t>
      </w:r>
      <w:r>
        <w:rPr>
          <w:rFonts w:hint="eastAsia" w:ascii="仿宋_GB2312" w:hAnsi="仿宋_GB2312" w:eastAsia="仿宋_GB2312" w:cs="仿宋_GB2312"/>
          <w:color w:val="auto"/>
          <w:sz w:val="32"/>
          <w:szCs w:val="32"/>
          <w:shd w:val="clear" w:color="auto" w:fill="FFFFFF"/>
        </w:rPr>
        <w:t>防范化解重大风险工作，</w:t>
      </w:r>
      <w:r>
        <w:rPr>
          <w:rFonts w:hint="eastAsia" w:ascii="仿宋_GB2312" w:hAnsi="仿宋_GB2312" w:eastAsia="仿宋_GB2312" w:cs="仿宋_GB2312"/>
          <w:color w:val="auto"/>
          <w:sz w:val="32"/>
          <w:szCs w:val="32"/>
        </w:rPr>
        <w:t>扎实推进地方政府债务领域问题整改</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sz w:val="32"/>
          <w:szCs w:val="32"/>
        </w:rPr>
        <w:t>不断加强和规范地方政府债务管理，严控地方政府债务增量，坚决遏制各类违法违规或变相举债行为，严格按照“谁举债、谁负责”“谁安排、谁负责”“</w:t>
      </w:r>
      <w:r>
        <w:rPr>
          <w:rFonts w:hint="eastAsia" w:ascii="仿宋_GB2312" w:hAnsi="仿宋_GB2312" w:eastAsia="仿宋_GB2312" w:cs="仿宋_GB2312"/>
          <w:color w:val="auto"/>
          <w:sz w:val="32"/>
        </w:rPr>
        <w:t>谁使用、谁偿还”的原则，</w:t>
      </w:r>
      <w:r>
        <w:rPr>
          <w:rFonts w:hint="eastAsia" w:ascii="仿宋_GB2312" w:hAnsi="仿宋_GB2312" w:eastAsia="仿宋_GB2312" w:cs="仿宋_GB2312"/>
          <w:color w:val="auto"/>
          <w:sz w:val="32"/>
          <w:szCs w:val="32"/>
        </w:rPr>
        <w:t>形成了地方政府债务清理工作有人抓、有人督促、有人落实的良好工作格局。</w:t>
      </w:r>
      <w:r>
        <w:rPr>
          <w:rFonts w:hint="eastAsia" w:ascii="仿宋_GB2312" w:hAnsi="仿宋_GB2312" w:eastAsia="仿宋_GB2312" w:cs="仿宋_GB2312"/>
          <w:b/>
          <w:bCs/>
          <w:color w:val="auto"/>
          <w:spacing w:val="7"/>
          <w:sz w:val="32"/>
          <w:szCs w:val="32"/>
          <w:shd w:val="clear" w:color="auto" w:fill="FFFFFF"/>
        </w:rPr>
        <w:t>二是</w:t>
      </w:r>
      <w:r>
        <w:rPr>
          <w:rFonts w:hint="eastAsia" w:ascii="仿宋_GB2312" w:hAnsi="仿宋_GB2312" w:eastAsia="仿宋_GB2312" w:cs="仿宋_GB2312"/>
          <w:color w:val="auto"/>
          <w:spacing w:val="7"/>
          <w:sz w:val="32"/>
          <w:szCs w:val="32"/>
          <w:shd w:val="clear" w:color="auto" w:fill="FFFFFF"/>
        </w:rPr>
        <w:t>做好巩固拓展脱贫攻坚成果与乡村振兴有效衔接。</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eastAsia="zh-CN"/>
        </w:rPr>
        <w:t>安排脱贫攻坚与乡村振兴衔接相关资金共计</w:t>
      </w:r>
      <w:r>
        <w:rPr>
          <w:rFonts w:hint="eastAsia" w:ascii="仿宋_GB2312" w:hAnsi="仿宋_GB2312" w:eastAsia="仿宋_GB2312" w:cs="仿宋_GB2312"/>
          <w:color w:val="auto"/>
          <w:sz w:val="32"/>
          <w:lang w:val="en-US" w:eastAsia="zh-CN"/>
        </w:rPr>
        <w:t>42166.4万元（含</w:t>
      </w:r>
      <w:r>
        <w:rPr>
          <w:rFonts w:hint="eastAsia" w:ascii="仿宋_GB2312" w:hAnsi="仿宋_GB2312" w:eastAsia="仿宋_GB2312" w:cs="仿宋_GB2312"/>
          <w:color w:val="auto"/>
          <w:sz w:val="32"/>
        </w:rPr>
        <w:t>县财政配套资金</w:t>
      </w:r>
      <w:r>
        <w:rPr>
          <w:rFonts w:hint="eastAsia" w:ascii="仿宋_GB2312" w:hAnsi="仿宋_GB2312" w:eastAsia="仿宋_GB2312" w:cs="仿宋_GB2312"/>
          <w:color w:val="auto"/>
          <w:sz w:val="32"/>
          <w:lang w:val="en-US" w:eastAsia="zh-CN"/>
        </w:rPr>
        <w:t>1449.6</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，其中：</w:t>
      </w:r>
      <w:r>
        <w:rPr>
          <w:rFonts w:hint="eastAsia" w:ascii="仿宋_GB2312" w:hAnsi="仿宋_GB2312" w:eastAsia="仿宋_GB2312" w:cs="仿宋_GB2312"/>
          <w:color w:val="auto"/>
          <w:sz w:val="32"/>
          <w:lang w:eastAsia="zh-CN"/>
        </w:rPr>
        <w:t>安排易地扶贫搬迁还款资金</w:t>
      </w:r>
      <w:r>
        <w:rPr>
          <w:rFonts w:hint="eastAsia" w:ascii="仿宋_GB2312" w:hAnsi="仿宋_GB2312" w:eastAsia="仿宋_GB2312" w:cs="仿宋_GB2312"/>
          <w:color w:val="auto"/>
          <w:sz w:val="32"/>
          <w:lang w:val="en-US" w:eastAsia="zh-CN"/>
        </w:rPr>
        <w:t>13189.66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易地扶贫搬迁贷款贴息资金</w:t>
      </w:r>
      <w:r>
        <w:rPr>
          <w:rFonts w:hint="eastAsia" w:ascii="仿宋_GB2312" w:hAnsi="仿宋_GB2312" w:eastAsia="仿宋_GB2312" w:cs="仿宋_GB2312"/>
          <w:color w:val="auto"/>
          <w:sz w:val="32"/>
          <w:lang w:val="en-US" w:eastAsia="zh-CN"/>
        </w:rPr>
        <w:t>6995.56万元，</w:t>
      </w:r>
      <w:r>
        <w:rPr>
          <w:rFonts w:hint="eastAsia" w:ascii="仿宋_GB2312" w:hAnsi="仿宋_GB2312" w:eastAsia="仿宋_GB2312" w:cs="仿宋_GB2312"/>
          <w:color w:val="auto"/>
          <w:sz w:val="32"/>
          <w:lang w:eastAsia="zh-CN"/>
        </w:rPr>
        <w:t>基础设施建设资金</w:t>
      </w:r>
      <w:r>
        <w:rPr>
          <w:rFonts w:hint="eastAsia" w:ascii="仿宋_GB2312" w:hAnsi="仿宋_GB2312" w:eastAsia="仿宋_GB2312" w:cs="仿宋_GB2312"/>
          <w:color w:val="auto"/>
          <w:sz w:val="32"/>
          <w:lang w:val="en-US" w:eastAsia="zh-CN"/>
        </w:rPr>
        <w:t>11530.18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产业发展资金</w:t>
      </w:r>
      <w:r>
        <w:rPr>
          <w:rFonts w:hint="eastAsia" w:ascii="仿宋_GB2312" w:hAnsi="仿宋_GB2312" w:eastAsia="仿宋_GB2312" w:cs="仿宋_GB2312"/>
          <w:color w:val="auto"/>
          <w:sz w:val="32"/>
          <w:lang w:val="en-US" w:eastAsia="zh-CN"/>
        </w:rPr>
        <w:t>1300</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eastAsia="zh-CN"/>
        </w:rPr>
        <w:t>小额信贷风险补偿金</w:t>
      </w:r>
      <w:r>
        <w:rPr>
          <w:rFonts w:hint="eastAsia" w:ascii="仿宋_GB2312" w:hAnsi="仿宋_GB2312" w:eastAsia="仿宋_GB2312" w:cs="仿宋_GB2312"/>
          <w:color w:val="auto"/>
          <w:sz w:val="32"/>
          <w:lang w:val="en-US" w:eastAsia="zh-CN"/>
        </w:rPr>
        <w:t>1023</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eastAsia="zh-CN"/>
        </w:rPr>
        <w:t>生态岗位补助资金</w:t>
      </w:r>
      <w:r>
        <w:rPr>
          <w:rFonts w:hint="eastAsia" w:ascii="仿宋_GB2312" w:hAnsi="仿宋_GB2312" w:eastAsia="仿宋_GB2312" w:cs="仿宋_GB2312"/>
          <w:color w:val="auto"/>
          <w:sz w:val="32"/>
          <w:lang w:val="en-US" w:eastAsia="zh-CN"/>
        </w:rPr>
        <w:t>7910万元，农牧民技能培训资金218万元，</w:t>
      </w:r>
      <w:r>
        <w:rPr>
          <w:rFonts w:hint="eastAsia" w:ascii="仿宋_GB2312" w:hAnsi="仿宋_GB2312" w:eastAsia="仿宋_GB2312" w:cs="仿宋_GB2312"/>
          <w:color w:val="auto"/>
          <w:spacing w:val="7"/>
          <w:sz w:val="32"/>
          <w:szCs w:val="32"/>
          <w:shd w:val="clear" w:color="auto" w:fill="FFFFFF"/>
        </w:rPr>
        <w:t>建立健全扶贫资金动态监控机制，对所有用于脱贫攻坚的资金建立总台账，及时监控各级各部门、各类资金安排使用情况。严格按照《扶贫项目资金绩效管理办法》，加强扶贫资金使用管理，提高扶贫项目资金使用效益。</w:t>
      </w:r>
      <w:r>
        <w:rPr>
          <w:rFonts w:hint="eastAsia" w:ascii="仿宋_GB2312" w:hAnsi="仿宋_GB2312" w:eastAsia="仿宋_GB2312" w:cs="仿宋_GB2312"/>
          <w:b/>
          <w:bCs/>
          <w:color w:val="auto"/>
          <w:spacing w:val="7"/>
          <w:sz w:val="32"/>
          <w:szCs w:val="32"/>
          <w:shd w:val="clear" w:color="auto" w:fill="FFFFFF"/>
        </w:rPr>
        <w:t>三是</w:t>
      </w:r>
      <w:r>
        <w:rPr>
          <w:rFonts w:hint="eastAsia" w:ascii="仿宋_GB2312" w:hAnsi="仿宋_GB2312" w:eastAsia="仿宋_GB2312" w:cs="仿宋_GB2312"/>
          <w:color w:val="auto"/>
          <w:spacing w:val="7"/>
          <w:sz w:val="32"/>
          <w:szCs w:val="32"/>
          <w:shd w:val="clear" w:color="auto" w:fill="FFFFFF"/>
        </w:rPr>
        <w:t>加大污染防治力度。</w:t>
      </w:r>
      <w:r>
        <w:rPr>
          <w:rFonts w:hint="eastAsia" w:ascii="仿宋_GB2312" w:hAnsi="仿宋_GB2312" w:eastAsia="仿宋_GB2312" w:cs="仿宋_GB2312"/>
          <w:color w:val="auto"/>
          <w:spacing w:val="7"/>
          <w:sz w:val="32"/>
          <w:szCs w:val="32"/>
          <w:shd w:val="clear" w:color="auto" w:fill="FFFFFF"/>
          <w:lang w:eastAsia="zh-CN"/>
        </w:rPr>
        <w:t>安排</w:t>
      </w:r>
      <w:r>
        <w:rPr>
          <w:rFonts w:hint="eastAsia" w:ascii="仿宋_GB2312" w:hAnsi="仿宋_GB2312" w:eastAsia="仿宋_GB2312" w:cs="仿宋_GB2312"/>
          <w:color w:val="auto"/>
          <w:spacing w:val="7"/>
          <w:sz w:val="32"/>
          <w:szCs w:val="32"/>
          <w:shd w:val="clear" w:color="auto" w:fill="FFFFFF"/>
        </w:rPr>
        <w:t>林业草原生态保护恢复资金</w:t>
      </w:r>
      <w:r>
        <w:rPr>
          <w:rFonts w:hint="eastAsia" w:ascii="仿宋_GB2312" w:hAnsi="仿宋_GB2312" w:eastAsia="仿宋_GB2312" w:cs="仿宋_GB2312"/>
          <w:color w:val="auto"/>
          <w:sz w:val="32"/>
          <w:szCs w:val="32"/>
          <w:lang w:val="en-US" w:eastAsia="zh-CN"/>
        </w:rPr>
        <w:t>1272.39</w:t>
      </w:r>
      <w:r>
        <w:rPr>
          <w:rFonts w:hint="eastAsia" w:ascii="仿宋_GB2312" w:hAnsi="仿宋_GB2312" w:eastAsia="仿宋_GB2312" w:cs="仿宋_GB2312"/>
          <w:color w:val="auto"/>
          <w:sz w:val="32"/>
          <w:szCs w:val="32"/>
        </w:rPr>
        <w:t>万元，乡村“四旁”植树专项资金</w:t>
      </w:r>
      <w:r>
        <w:rPr>
          <w:rFonts w:hint="eastAsia" w:ascii="仿宋_GB2312" w:hAnsi="仿宋_GB2312" w:eastAsia="仿宋_GB2312" w:cs="仿宋_GB2312"/>
          <w:color w:val="auto"/>
          <w:sz w:val="32"/>
          <w:szCs w:val="32"/>
          <w:lang w:val="en-US" w:eastAsia="zh-CN"/>
        </w:rPr>
        <w:t>527.59万元，</w:t>
      </w:r>
      <w:r>
        <w:rPr>
          <w:rFonts w:hint="eastAsia" w:ascii="仿宋_GB2312" w:hAnsi="仿宋_GB2312" w:eastAsia="仿宋_GB2312" w:cs="仿宋_GB2312"/>
          <w:color w:val="auto"/>
          <w:sz w:val="32"/>
          <w:szCs w:val="32"/>
          <w:lang w:eastAsia="zh-CN"/>
        </w:rPr>
        <w:t>林业草原防灾减灾资金</w:t>
      </w:r>
      <w:r>
        <w:rPr>
          <w:rFonts w:hint="eastAsia" w:ascii="仿宋_GB2312" w:hAnsi="仿宋_GB2312" w:eastAsia="仿宋_GB2312" w:cs="仿宋_GB2312"/>
          <w:color w:val="auto"/>
          <w:sz w:val="32"/>
          <w:szCs w:val="32"/>
          <w:lang w:val="en-US" w:eastAsia="zh-CN"/>
        </w:rPr>
        <w:t>35万元，</w:t>
      </w:r>
      <w:r>
        <w:rPr>
          <w:rFonts w:hint="eastAsia" w:ascii="仿宋_GB2312" w:hAnsi="仿宋_GB2312" w:eastAsia="仿宋_GB2312" w:cs="仿宋_GB2312"/>
          <w:color w:val="auto"/>
          <w:sz w:val="32"/>
          <w:szCs w:val="32"/>
          <w:lang w:eastAsia="zh-CN"/>
        </w:rPr>
        <w:t>国家级自然保护区管护补助</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芒康县</w:t>
      </w:r>
      <w:r>
        <w:rPr>
          <w:rFonts w:hint="eastAsia" w:ascii="仿宋_GB2312" w:hAnsi="仿宋_GB2312" w:eastAsia="仿宋_GB2312" w:cs="仿宋_GB2312"/>
          <w:color w:val="auto"/>
          <w:sz w:val="32"/>
          <w:szCs w:val="32"/>
        </w:rPr>
        <w:t>生</w:t>
      </w:r>
      <w:r>
        <w:rPr>
          <w:rFonts w:hint="eastAsia" w:ascii="仿宋_GB2312" w:hAnsi="仿宋_GB2312" w:eastAsia="仿宋_GB2312" w:cs="仿宋_GB2312"/>
          <w:color w:val="auto"/>
          <w:sz w:val="32"/>
          <w:szCs w:val="32"/>
          <w:lang w:eastAsia="zh-CN"/>
        </w:rPr>
        <w:t>态监测站工程资金</w:t>
      </w:r>
      <w:r>
        <w:rPr>
          <w:rFonts w:hint="eastAsia" w:ascii="仿宋_GB2312" w:hAnsi="仿宋_GB2312" w:eastAsia="仿宋_GB2312" w:cs="仿宋_GB2312"/>
          <w:color w:val="auto"/>
          <w:sz w:val="32"/>
          <w:szCs w:val="32"/>
          <w:lang w:val="en-US" w:eastAsia="zh-CN"/>
        </w:rPr>
        <w:t>527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pacing w:val="7"/>
          <w:sz w:val="32"/>
          <w:szCs w:val="32"/>
          <w:shd w:val="clear" w:color="auto" w:fill="FFFFFF"/>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71"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7"/>
          <w:sz w:val="32"/>
          <w:szCs w:val="32"/>
          <w:shd w:val="clear" w:color="auto" w:fill="FFFFFF"/>
        </w:rPr>
        <w:t>2.切实保障和改善民生。一是</w:t>
      </w:r>
      <w:r>
        <w:rPr>
          <w:rFonts w:hint="eastAsia" w:ascii="仿宋_GB2312" w:hAnsi="仿宋_GB2312" w:eastAsia="仿宋_GB2312" w:cs="仿宋_GB2312"/>
          <w:color w:val="auto"/>
          <w:sz w:val="32"/>
          <w:szCs w:val="32"/>
        </w:rPr>
        <w:t>坚持教育优先发展。202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按照20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年财政收入的2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%投入教育配套资金</w:t>
      </w:r>
      <w:r>
        <w:rPr>
          <w:rFonts w:hint="eastAsia" w:ascii="仿宋_GB2312" w:hAnsi="仿宋_GB2312" w:eastAsia="仿宋_GB2312" w:cs="仿宋_GB2312"/>
          <w:color w:val="auto"/>
          <w:sz w:val="32"/>
          <w:szCs w:val="32"/>
          <w:lang w:val="en-US" w:eastAsia="zh-CN"/>
        </w:rPr>
        <w:t>3044.16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教育“三包”政策和义务教育营养改善计划资金</w:t>
      </w:r>
      <w:r>
        <w:rPr>
          <w:rFonts w:hint="eastAsia" w:ascii="仿宋_GB2312" w:hAnsi="仿宋_GB2312" w:eastAsia="仿宋_GB2312" w:cs="仿宋_GB2312"/>
          <w:color w:val="auto"/>
          <w:sz w:val="32"/>
          <w:szCs w:val="32"/>
          <w:lang w:val="en-US" w:eastAsia="zh-CN"/>
        </w:rPr>
        <w:t>6404.95</w:t>
      </w:r>
      <w:r>
        <w:rPr>
          <w:rFonts w:hint="eastAsia" w:ascii="仿宋_GB2312" w:hAnsi="仿宋_GB2312" w:eastAsia="仿宋_GB2312" w:cs="仿宋_GB2312"/>
          <w:color w:val="auto"/>
          <w:sz w:val="32"/>
          <w:szCs w:val="32"/>
        </w:rPr>
        <w:t>万元。安排教育重点项目建设资金</w:t>
      </w:r>
      <w:r>
        <w:rPr>
          <w:rFonts w:hint="eastAsia" w:ascii="仿宋_GB2312" w:hAnsi="仿宋_GB2312" w:eastAsia="仿宋_GB2312" w:cs="仿宋_GB2312"/>
          <w:color w:val="auto"/>
          <w:sz w:val="32"/>
          <w:szCs w:val="32"/>
          <w:lang w:val="en-US" w:eastAsia="zh-CN"/>
        </w:rPr>
        <w:t>1341</w:t>
      </w:r>
      <w:r>
        <w:rPr>
          <w:rFonts w:hint="eastAsia" w:ascii="仿宋_GB2312" w:hAnsi="仿宋_GB2312" w:eastAsia="仿宋_GB2312" w:cs="仿宋_GB2312"/>
          <w:color w:val="auto"/>
          <w:sz w:val="32"/>
          <w:szCs w:val="32"/>
        </w:rPr>
        <w:t>万元，改善基础教育办学条件。</w:t>
      </w:r>
      <w:r>
        <w:rPr>
          <w:rFonts w:hint="eastAsia" w:ascii="仿宋_GB2312" w:hAnsi="仿宋_GB2312" w:eastAsia="仿宋_GB2312" w:cs="仿宋_GB2312"/>
          <w:color w:val="auto"/>
          <w:sz w:val="32"/>
          <w:szCs w:val="32"/>
          <w:lang w:eastAsia="zh-CN"/>
        </w:rPr>
        <w:t>安排免费教育补助资金</w:t>
      </w:r>
      <w:r>
        <w:rPr>
          <w:rFonts w:hint="eastAsia" w:ascii="仿宋_GB2312" w:hAnsi="仿宋_GB2312" w:eastAsia="仿宋_GB2312" w:cs="仿宋_GB2312"/>
          <w:color w:val="auto"/>
          <w:sz w:val="32"/>
          <w:szCs w:val="32"/>
          <w:lang w:val="en-US" w:eastAsia="zh-CN"/>
        </w:rPr>
        <w:t>640.34万元</w:t>
      </w:r>
      <w:r>
        <w:rPr>
          <w:rFonts w:hint="eastAsia" w:ascii="仿宋_GB2312" w:hAnsi="仿宋_GB2312" w:eastAsia="仿宋_GB2312" w:cs="仿宋_GB2312"/>
          <w:color w:val="auto"/>
          <w:sz w:val="32"/>
          <w:szCs w:val="32"/>
        </w:rPr>
        <w:t>用于改善教学条件。</w:t>
      </w:r>
      <w:r>
        <w:rPr>
          <w:rFonts w:hint="eastAsia" w:ascii="仿宋_GB2312" w:hAnsi="仿宋_GB2312" w:eastAsia="仿宋_GB2312" w:cs="仿宋_GB2312"/>
          <w:b/>
          <w:bCs/>
          <w:color w:val="auto"/>
          <w:spacing w:val="7"/>
          <w:sz w:val="32"/>
          <w:szCs w:val="32"/>
          <w:shd w:val="clear" w:color="auto" w:fill="FFFFFF"/>
        </w:rPr>
        <w:t>二是</w:t>
      </w:r>
      <w:r>
        <w:rPr>
          <w:rFonts w:hint="eastAsia" w:ascii="仿宋_GB2312" w:hAnsi="仿宋_GB2312" w:eastAsia="仿宋_GB2312" w:cs="仿宋_GB2312"/>
          <w:color w:val="auto"/>
          <w:sz w:val="32"/>
          <w:szCs w:val="32"/>
        </w:rPr>
        <w:t>建立健全社会保险体系，做好城乡居民基本医疗保险制度整合工作，提高城乡居民基本医疗保险基金管理水平，完善城乡居民基本医疗保险基金管理机制。</w:t>
      </w:r>
      <w:r>
        <w:rPr>
          <w:rFonts w:hint="eastAsia" w:ascii="仿宋_GB2312" w:hAnsi="仿宋_GB2312" w:eastAsia="仿宋_GB2312" w:cs="仿宋_GB2312"/>
          <w:color w:val="auto"/>
          <w:sz w:val="32"/>
          <w:szCs w:val="32"/>
          <w:lang w:eastAsia="zh-CN"/>
        </w:rPr>
        <w:t>安排城乡居民基本医疗保险</w:t>
      </w:r>
      <w:r>
        <w:rPr>
          <w:rFonts w:hint="eastAsia" w:ascii="仿宋_GB2312" w:hAnsi="仿宋_GB2312" w:eastAsia="仿宋_GB2312" w:cs="仿宋_GB2312"/>
          <w:color w:val="auto"/>
          <w:sz w:val="32"/>
          <w:szCs w:val="32"/>
          <w:lang w:val="en-US" w:eastAsia="zh-CN"/>
        </w:rPr>
        <w:t>县配套348.57万元，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城乡医疗救助资金</w:t>
      </w:r>
      <w:r>
        <w:rPr>
          <w:rFonts w:hint="eastAsia" w:ascii="仿宋_GB2312" w:hAnsi="仿宋_GB2312" w:eastAsia="仿宋_GB2312" w:cs="仿宋_GB2312"/>
          <w:color w:val="auto"/>
          <w:sz w:val="32"/>
          <w:szCs w:val="32"/>
          <w:lang w:val="en-US" w:eastAsia="zh-CN"/>
        </w:rPr>
        <w:t>2227</w:t>
      </w:r>
      <w:r>
        <w:rPr>
          <w:rFonts w:hint="eastAsia" w:ascii="仿宋_GB2312" w:hAnsi="仿宋_GB2312" w:eastAsia="仿宋_GB2312" w:cs="仿宋_GB2312"/>
          <w:color w:val="auto"/>
          <w:sz w:val="32"/>
          <w:szCs w:val="32"/>
        </w:rPr>
        <w:t>万元。健全社会救助政策，继续实施孤儿基本生活补助、经济困难的高龄失能等老年人补贴、贫困残疾人生活补贴、重度残疾人护理补贴、困难群众救助补助等政策，提高城镇居民最低生活保障及农村最低生活保障标准。</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大力支持创业就业。贯彻执行《昌都</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就业创业补助资金管理暂行办法》，</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创业就业</w:t>
      </w:r>
      <w:r>
        <w:rPr>
          <w:rFonts w:hint="eastAsia" w:ascii="仿宋_GB2312" w:hAnsi="仿宋_GB2312" w:eastAsia="仿宋_GB2312" w:cs="仿宋_GB2312"/>
          <w:color w:val="auto"/>
          <w:sz w:val="32"/>
          <w:szCs w:val="32"/>
          <w:lang w:eastAsia="zh-CN"/>
        </w:rPr>
        <w:t>补助资金</w:t>
      </w:r>
      <w:r>
        <w:rPr>
          <w:rFonts w:hint="eastAsia" w:ascii="仿宋_GB2312" w:hAnsi="仿宋_GB2312" w:eastAsia="仿宋_GB2312" w:cs="仿宋_GB2312"/>
          <w:color w:val="auto"/>
          <w:sz w:val="32"/>
          <w:szCs w:val="32"/>
          <w:lang w:val="en-US" w:eastAsia="zh-CN"/>
        </w:rPr>
        <w:t>1523万元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pacing w:val="7"/>
          <w:sz w:val="32"/>
          <w:szCs w:val="32"/>
          <w:shd w:val="clear" w:color="auto" w:fill="FFFFFF"/>
        </w:rPr>
        <w:t>是</w:t>
      </w:r>
      <w:r>
        <w:rPr>
          <w:rFonts w:hint="eastAsia" w:ascii="仿宋_GB2312" w:hAnsi="仿宋_GB2312" w:eastAsia="仿宋_GB2312" w:cs="仿宋_GB2312"/>
          <w:color w:val="auto"/>
          <w:spacing w:val="7"/>
          <w:sz w:val="32"/>
          <w:szCs w:val="32"/>
          <w:shd w:val="clear" w:color="auto" w:fill="FFFFFF"/>
        </w:rPr>
        <w:t>提高医疗保障水平。</w:t>
      </w:r>
      <w:r>
        <w:rPr>
          <w:rFonts w:hint="eastAsia" w:ascii="仿宋_GB2312" w:hAnsi="仿宋_GB2312" w:eastAsia="仿宋_GB2312" w:cs="仿宋_GB2312"/>
          <w:color w:val="auto"/>
          <w:spacing w:val="7"/>
          <w:sz w:val="32"/>
          <w:szCs w:val="32"/>
          <w:shd w:val="clear" w:color="auto" w:fill="FFFFFF"/>
          <w:lang w:eastAsia="zh-CN"/>
        </w:rPr>
        <w:t>安排</w:t>
      </w:r>
      <w:r>
        <w:rPr>
          <w:rFonts w:hint="eastAsia" w:ascii="仿宋_GB2312" w:hAnsi="仿宋_GB2312" w:eastAsia="仿宋_GB2312" w:cs="仿宋_GB2312"/>
          <w:color w:val="auto"/>
          <w:spacing w:val="7"/>
          <w:sz w:val="32"/>
          <w:szCs w:val="32"/>
          <w:shd w:val="clear" w:color="auto" w:fill="FFFFFF"/>
        </w:rPr>
        <w:t>医疗服务与保障能力提升补助</w:t>
      </w:r>
      <w:r>
        <w:rPr>
          <w:rFonts w:hint="eastAsia" w:ascii="仿宋_GB2312" w:hAnsi="仿宋_GB2312" w:eastAsia="仿宋_GB2312" w:cs="仿宋_GB2312"/>
          <w:color w:val="auto"/>
          <w:spacing w:val="7"/>
          <w:sz w:val="32"/>
          <w:szCs w:val="32"/>
          <w:shd w:val="clear" w:color="auto" w:fill="FFFFFF"/>
          <w:lang w:val="en-US" w:eastAsia="zh-CN"/>
        </w:rPr>
        <w:t>460万元。</w:t>
      </w:r>
      <w:r>
        <w:rPr>
          <w:rFonts w:hint="eastAsia" w:ascii="仿宋_GB2312" w:hAnsi="仿宋_GB2312" w:eastAsia="仿宋_GB2312" w:cs="仿宋_GB2312"/>
          <w:color w:val="auto"/>
          <w:sz w:val="32"/>
          <w:szCs w:val="32"/>
        </w:rPr>
        <w:t>提高基本公共卫生服务项目补助标准，</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补助资金</w:t>
      </w:r>
      <w:r>
        <w:rPr>
          <w:rFonts w:hint="eastAsia" w:ascii="仿宋_GB2312" w:hAnsi="仿宋_GB2312" w:eastAsia="仿宋_GB2312" w:cs="仿宋_GB2312"/>
          <w:color w:val="auto"/>
          <w:sz w:val="32"/>
          <w:szCs w:val="32"/>
          <w:lang w:val="en-US" w:eastAsia="zh-CN"/>
        </w:rPr>
        <w:t>692.24</w:t>
      </w:r>
      <w:r>
        <w:rPr>
          <w:rFonts w:hint="eastAsia" w:ascii="仿宋_GB2312" w:hAnsi="仿宋_GB2312" w:eastAsia="仿宋_GB2312" w:cs="仿宋_GB2312"/>
          <w:color w:val="auto"/>
          <w:sz w:val="32"/>
          <w:szCs w:val="32"/>
        </w:rPr>
        <w:t>万元。加大对公共卫生体系建设和重大疫情防控救治体系建设工作经费的保障力度，</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新冠病毒疫苗及接种费用</w:t>
      </w:r>
      <w:r>
        <w:rPr>
          <w:rFonts w:hint="eastAsia" w:ascii="仿宋_GB2312" w:hAnsi="仿宋_GB2312" w:eastAsia="仿宋_GB2312" w:cs="仿宋_GB2312"/>
          <w:color w:val="auto"/>
          <w:sz w:val="32"/>
          <w:szCs w:val="32"/>
          <w:lang w:val="en-US" w:eastAsia="zh-CN"/>
        </w:rPr>
        <w:t>44.13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应急物资保障体系建设补助资金</w:t>
      </w:r>
      <w:r>
        <w:rPr>
          <w:rFonts w:hint="eastAsia" w:ascii="仿宋_GB2312" w:hAnsi="仿宋_GB2312" w:eastAsia="仿宋_GB2312" w:cs="仿宋_GB2312"/>
          <w:color w:val="auto"/>
          <w:sz w:val="32"/>
          <w:szCs w:val="32"/>
          <w:lang w:val="en-US" w:eastAsia="zh-CN"/>
        </w:rPr>
        <w:t>200万元。</w:t>
      </w:r>
      <w:r>
        <w:rPr>
          <w:rFonts w:hint="eastAsia" w:ascii="仿宋_GB2312" w:hAnsi="仿宋_GB2312" w:eastAsia="仿宋_GB2312" w:cs="仿宋_GB2312"/>
          <w:color w:val="auto"/>
          <w:sz w:val="32"/>
          <w:szCs w:val="32"/>
        </w:rPr>
        <w:t>继续实施城乡居民暨在编僧尼健康体检政策</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793.66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促进计划生育事业发展，实施免费孕前优生健康检查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孕产妇住院分娩奖励</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lang w:val="en-US" w:eastAsia="zh-CN"/>
        </w:rPr>
        <w:t>147.9万元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7"/>
          <w:sz w:val="32"/>
          <w:szCs w:val="32"/>
          <w:shd w:val="clear" w:color="auto" w:fill="FFFFFF"/>
        </w:rPr>
        <w:t>持续深化公立医院综合改革，支持卫生健康人才培养培训。完善基层医疗卫生机构绩效工资制度，扩大内部分配自主权。</w:t>
      </w:r>
      <w:r>
        <w:rPr>
          <w:rFonts w:hint="eastAsia" w:ascii="仿宋_GB2312" w:hAnsi="仿宋_GB2312" w:eastAsia="仿宋_GB2312" w:cs="仿宋_GB2312"/>
          <w:b/>
          <w:bCs/>
          <w:color w:val="auto"/>
          <w:spacing w:val="7"/>
          <w:sz w:val="32"/>
          <w:szCs w:val="32"/>
          <w:shd w:val="clear" w:color="auto" w:fill="FFFFFF"/>
        </w:rPr>
        <w:t>五是</w:t>
      </w:r>
      <w:r>
        <w:rPr>
          <w:rFonts w:hint="eastAsia" w:ascii="仿宋_GB2312" w:hAnsi="仿宋_GB2312" w:eastAsia="仿宋_GB2312" w:cs="仿宋_GB2312"/>
          <w:color w:val="auto"/>
          <w:spacing w:val="7"/>
          <w:sz w:val="32"/>
          <w:szCs w:val="32"/>
          <w:shd w:val="clear" w:color="auto" w:fill="FFFFFF"/>
        </w:rPr>
        <w:t>加大住房保障力度。</w:t>
      </w:r>
      <w:r>
        <w:rPr>
          <w:rFonts w:hint="eastAsia" w:ascii="仿宋_GB2312" w:hAnsi="仿宋_GB2312" w:eastAsia="仿宋_GB2312" w:cs="仿宋_GB2312"/>
          <w:color w:val="auto"/>
          <w:spacing w:val="7"/>
          <w:sz w:val="32"/>
          <w:szCs w:val="32"/>
          <w:shd w:val="clear" w:color="auto" w:fill="FFFFFF"/>
          <w:lang w:eastAsia="zh-CN"/>
        </w:rPr>
        <w:t>安排</w:t>
      </w:r>
      <w:r>
        <w:rPr>
          <w:rFonts w:hint="eastAsia" w:ascii="仿宋_GB2312" w:hAnsi="仿宋_GB2312" w:eastAsia="仿宋_GB2312" w:cs="仿宋_GB2312"/>
          <w:color w:val="auto"/>
          <w:spacing w:val="7"/>
          <w:sz w:val="32"/>
          <w:szCs w:val="32"/>
          <w:shd w:val="clear" w:color="auto" w:fill="FFFFFF"/>
          <w:lang w:val="en-US" w:eastAsia="zh-CN"/>
        </w:rPr>
        <w:t>92万元用于</w:t>
      </w:r>
      <w:r>
        <w:rPr>
          <w:rFonts w:hint="eastAsia" w:ascii="仿宋_GB2312" w:hAnsi="仿宋_GB2312" w:eastAsia="仿宋_GB2312" w:cs="仿宋_GB2312"/>
          <w:color w:val="auto"/>
          <w:spacing w:val="7"/>
          <w:sz w:val="32"/>
          <w:szCs w:val="32"/>
          <w:shd w:val="clear" w:color="auto" w:fill="FFFFFF"/>
          <w:lang w:eastAsia="zh-CN"/>
        </w:rPr>
        <w:t>农村危房改造、安排</w:t>
      </w:r>
      <w:r>
        <w:rPr>
          <w:rFonts w:hint="eastAsia" w:ascii="仿宋_GB2312" w:hAnsi="仿宋_GB2312" w:eastAsia="仿宋_GB2312" w:cs="仿宋_GB2312"/>
          <w:color w:val="auto"/>
          <w:spacing w:val="7"/>
          <w:sz w:val="32"/>
          <w:szCs w:val="32"/>
          <w:shd w:val="clear" w:color="auto" w:fill="FFFFFF"/>
          <w:lang w:val="en-US" w:eastAsia="zh-CN"/>
        </w:rPr>
        <w:t>1095万元用于</w:t>
      </w:r>
      <w:r>
        <w:rPr>
          <w:rFonts w:hint="eastAsia" w:ascii="仿宋_GB2312" w:hAnsi="仿宋_GB2312" w:eastAsia="仿宋_GB2312" w:cs="仿宋_GB2312"/>
          <w:color w:val="auto"/>
          <w:spacing w:val="7"/>
          <w:sz w:val="32"/>
          <w:szCs w:val="32"/>
          <w:shd w:val="clear" w:color="auto" w:fill="FFFFFF"/>
          <w:lang w:eastAsia="zh-CN"/>
        </w:rPr>
        <w:t>城镇保障性安居工程。</w:t>
      </w:r>
      <w:r>
        <w:rPr>
          <w:rFonts w:hint="eastAsia" w:ascii="仿宋_GB2312" w:hAnsi="仿宋_GB2312" w:eastAsia="仿宋_GB2312" w:cs="仿宋_GB2312"/>
          <w:b/>
          <w:bCs/>
          <w:color w:val="auto"/>
          <w:spacing w:val="7"/>
          <w:sz w:val="32"/>
          <w:szCs w:val="32"/>
          <w:shd w:val="clear" w:color="auto" w:fill="FFFFFF"/>
          <w:lang w:eastAsia="zh-CN"/>
        </w:rPr>
        <w:t>六</w:t>
      </w:r>
      <w:r>
        <w:rPr>
          <w:rFonts w:hint="eastAsia" w:ascii="仿宋_GB2312" w:hAnsi="仿宋_GB2312" w:eastAsia="仿宋_GB2312" w:cs="仿宋_GB2312"/>
          <w:b/>
          <w:bCs/>
          <w:color w:val="auto"/>
          <w:spacing w:val="7"/>
          <w:sz w:val="32"/>
          <w:szCs w:val="32"/>
          <w:shd w:val="clear" w:color="auto" w:fill="FFFFFF"/>
        </w:rPr>
        <w:t>是</w:t>
      </w:r>
      <w:r>
        <w:rPr>
          <w:rFonts w:hint="eastAsia" w:ascii="仿宋_GB2312" w:hAnsi="仿宋_GB2312" w:eastAsia="仿宋_GB2312" w:cs="仿宋_GB2312"/>
          <w:color w:val="auto"/>
          <w:sz w:val="32"/>
          <w:szCs w:val="32"/>
        </w:rPr>
        <w:t>支持文体事业蓬勃发展。</w:t>
      </w:r>
      <w:r>
        <w:rPr>
          <w:rFonts w:hint="eastAsia" w:ascii="仿宋_GB2312" w:hAnsi="仿宋_GB2312" w:eastAsia="仿宋_GB2312" w:cs="仿宋_GB2312"/>
          <w:color w:val="auto"/>
          <w:sz w:val="32"/>
          <w:szCs w:val="32"/>
          <w:lang w:eastAsia="zh-CN"/>
        </w:rPr>
        <w:t>安排乡（镇）文化站</w:t>
      </w:r>
      <w:r>
        <w:rPr>
          <w:rFonts w:hint="eastAsia" w:ascii="仿宋_GB2312" w:hAnsi="仿宋_GB2312" w:eastAsia="仿宋_GB2312" w:cs="仿宋_GB2312"/>
          <w:color w:val="auto"/>
          <w:sz w:val="32"/>
          <w:szCs w:val="32"/>
        </w:rPr>
        <w:t>免费开放</w:t>
      </w:r>
      <w:r>
        <w:rPr>
          <w:rFonts w:hint="eastAsia" w:ascii="仿宋_GB2312" w:hAnsi="仿宋_GB2312" w:eastAsia="仿宋_GB2312" w:cs="仿宋_GB2312"/>
          <w:color w:val="auto"/>
          <w:sz w:val="32"/>
          <w:szCs w:val="32"/>
          <w:lang w:val="en-US" w:eastAsia="zh-CN"/>
        </w:rPr>
        <w:t>64万元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图书馆免费开放</w:t>
      </w:r>
      <w:r>
        <w:rPr>
          <w:rFonts w:hint="eastAsia" w:ascii="仿宋_GB2312" w:hAnsi="仿宋_GB2312" w:eastAsia="仿宋_GB2312" w:cs="仿宋_GB2312"/>
          <w:color w:val="auto"/>
          <w:sz w:val="32"/>
          <w:szCs w:val="32"/>
          <w:lang w:val="en-US" w:eastAsia="zh-CN"/>
        </w:rPr>
        <w:t>32万元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非物质文化遗产保护</w:t>
      </w:r>
      <w:r>
        <w:rPr>
          <w:rFonts w:hint="eastAsia" w:ascii="仿宋_GB2312" w:hAnsi="仿宋_GB2312" w:eastAsia="仿宋_GB2312" w:cs="仿宋_GB2312"/>
          <w:color w:val="auto"/>
          <w:sz w:val="32"/>
          <w:szCs w:val="32"/>
          <w:lang w:val="en-US" w:eastAsia="zh-CN"/>
        </w:rPr>
        <w:t>135.04万元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广播电视节目无线覆盖运行维护费（数字）</w:t>
      </w:r>
      <w:r>
        <w:rPr>
          <w:rFonts w:hint="eastAsia" w:ascii="仿宋_GB2312" w:hAnsi="仿宋_GB2312" w:eastAsia="仿宋_GB2312" w:cs="仿宋_GB2312"/>
          <w:color w:val="auto"/>
          <w:sz w:val="32"/>
          <w:szCs w:val="32"/>
          <w:lang w:val="en-US" w:eastAsia="zh-CN"/>
        </w:rPr>
        <w:t>44.9万元，安排新时代文明实践中心建设试点项目50万元，安排县级融媒体中心建设项目90万元，安排农村电影公益放映场次补贴31.19万元。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3.大力支持农牧业可持续发展。一是</w:t>
      </w:r>
      <w:r>
        <w:rPr>
          <w:rFonts w:hint="eastAsia" w:ascii="仿宋_GB2312" w:hAnsi="仿宋_GB2312" w:eastAsia="仿宋_GB2312" w:cs="仿宋_GB2312"/>
          <w:color w:val="auto"/>
          <w:sz w:val="32"/>
          <w:szCs w:val="32"/>
        </w:rPr>
        <w:t>支持农牧业生产。扎实推进农业综合开发工作，</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土地增减挂钩资金</w:t>
      </w:r>
      <w:r>
        <w:rPr>
          <w:rFonts w:hint="eastAsia" w:ascii="仿宋_GB2312" w:hAnsi="仿宋_GB2312" w:eastAsia="仿宋_GB2312" w:cs="仿宋_GB2312"/>
          <w:color w:val="auto"/>
          <w:sz w:val="32"/>
          <w:szCs w:val="32"/>
          <w:lang w:val="en-US" w:eastAsia="zh-CN"/>
        </w:rPr>
        <w:t>474.26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lang w:val="en-US" w:eastAsia="zh-CN"/>
        </w:rPr>
        <w:t>169.26万元用于厕所革命项目；安排500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用于农牧民增收奖励扶持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lang w:val="en-US" w:eastAsia="zh-CN"/>
        </w:rPr>
        <w:t>草原生态保护奖励资金4990万元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pacing w:val="7"/>
          <w:sz w:val="32"/>
          <w:szCs w:val="32"/>
          <w:shd w:val="clear" w:color="auto" w:fill="FFFFFF"/>
        </w:rPr>
        <w:t>二是</w:t>
      </w:r>
      <w:r>
        <w:rPr>
          <w:rFonts w:hint="eastAsia" w:ascii="仿宋_GB2312" w:hAnsi="仿宋_GB2312" w:eastAsia="仿宋_GB2312" w:cs="仿宋_GB2312"/>
          <w:color w:val="auto"/>
          <w:spacing w:val="7"/>
          <w:sz w:val="32"/>
          <w:szCs w:val="32"/>
          <w:shd w:val="clear" w:color="auto" w:fill="FFFFFF"/>
        </w:rPr>
        <w:t>支持实施乡村振兴战略。积极</w:t>
      </w:r>
      <w:r>
        <w:rPr>
          <w:rFonts w:hint="eastAsia" w:ascii="仿宋_GB2312" w:hAnsi="仿宋_GB2312" w:eastAsia="仿宋_GB2312" w:cs="仿宋_GB2312"/>
          <w:color w:val="auto"/>
          <w:sz w:val="32"/>
          <w:szCs w:val="32"/>
        </w:rPr>
        <w:t>改善农牧区基础设施条件，</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10080</w:t>
      </w:r>
      <w:r>
        <w:rPr>
          <w:rFonts w:hint="eastAsia" w:ascii="仿宋_GB2312" w:hAnsi="仿宋_GB2312" w:eastAsia="仿宋_GB2312" w:cs="仿宋_GB2312"/>
          <w:color w:val="auto"/>
          <w:sz w:val="32"/>
          <w:szCs w:val="32"/>
        </w:rPr>
        <w:t>万元，用于</w:t>
      </w:r>
      <w:r>
        <w:rPr>
          <w:rFonts w:hint="eastAsia" w:ascii="仿宋_GB2312" w:hAnsi="仿宋_GB2312" w:eastAsia="仿宋_GB2312" w:cs="仿宋_GB2312"/>
          <w:color w:val="auto"/>
          <w:sz w:val="32"/>
          <w:szCs w:val="32"/>
          <w:lang w:eastAsia="zh-CN"/>
        </w:rPr>
        <w:t>农田建设补助。</w:t>
      </w:r>
      <w:r>
        <w:rPr>
          <w:rFonts w:hint="eastAsia" w:ascii="仿宋_GB2312" w:hAnsi="仿宋_GB2312" w:eastAsia="仿宋_GB2312" w:cs="仿宋_GB2312"/>
          <w:b/>
          <w:bCs/>
          <w:color w:val="auto"/>
          <w:spacing w:val="7"/>
          <w:sz w:val="32"/>
          <w:szCs w:val="32"/>
          <w:shd w:val="clear" w:color="auto" w:fill="FFFFFF"/>
        </w:rPr>
        <w:t>三是</w:t>
      </w:r>
      <w:r>
        <w:rPr>
          <w:rFonts w:hint="eastAsia" w:ascii="仿宋_GB2312" w:hAnsi="仿宋_GB2312" w:eastAsia="仿宋_GB2312" w:cs="仿宋_GB2312"/>
          <w:color w:val="auto"/>
          <w:sz w:val="32"/>
          <w:szCs w:val="32"/>
        </w:rPr>
        <w:t>推进农村综合改革。</w:t>
      </w:r>
      <w:r>
        <w:rPr>
          <w:rFonts w:hint="eastAsia" w:ascii="仿宋_GB2312" w:hAnsi="仿宋_GB2312" w:eastAsia="仿宋_GB2312" w:cs="仿宋_GB2312"/>
          <w:color w:val="auto"/>
          <w:sz w:val="32"/>
          <w:szCs w:val="32"/>
          <w:lang w:eastAsia="zh-CN"/>
        </w:rPr>
        <w:t>安排强基惠民工作经费及</w:t>
      </w:r>
      <w:r>
        <w:rPr>
          <w:rFonts w:hint="eastAsia" w:ascii="仿宋_GB2312" w:hAnsi="仿宋_GB2312" w:eastAsia="仿宋_GB2312" w:cs="仿宋_GB2312"/>
          <w:color w:val="auto"/>
          <w:sz w:val="32"/>
          <w:szCs w:val="32"/>
        </w:rPr>
        <w:t>村级组织工作经费</w:t>
      </w:r>
      <w:r>
        <w:rPr>
          <w:rFonts w:hint="eastAsia" w:ascii="仿宋_GB2312" w:hAnsi="仿宋_GB2312" w:eastAsia="仿宋_GB2312" w:cs="仿宋_GB2312"/>
          <w:color w:val="auto"/>
          <w:sz w:val="32"/>
          <w:szCs w:val="32"/>
          <w:lang w:val="en-US" w:eastAsia="zh-CN"/>
        </w:rPr>
        <w:t>2010万元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村干部基本报酬</w:t>
      </w:r>
      <w:r>
        <w:rPr>
          <w:rFonts w:hint="eastAsia" w:ascii="仿宋_GB2312" w:hAnsi="仿宋_GB2312" w:eastAsia="仿宋_GB2312" w:cs="仿宋_GB2312"/>
          <w:color w:val="auto"/>
          <w:sz w:val="32"/>
          <w:szCs w:val="32"/>
          <w:lang w:eastAsia="zh-CN"/>
        </w:rPr>
        <w:t>和业绩考核奖励资金</w:t>
      </w:r>
      <w:r>
        <w:rPr>
          <w:rFonts w:hint="eastAsia" w:ascii="仿宋_GB2312" w:hAnsi="仿宋_GB2312" w:eastAsia="仿宋_GB2312" w:cs="仿宋_GB2312"/>
          <w:color w:val="auto"/>
          <w:sz w:val="32"/>
          <w:szCs w:val="32"/>
          <w:lang w:val="en-US" w:eastAsia="zh-CN"/>
        </w:rPr>
        <w:t>1118.48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4.支持创新社会综合管理。</w:t>
      </w:r>
      <w:r>
        <w:rPr>
          <w:rFonts w:hint="eastAsia" w:ascii="仿宋_GB2312" w:hAnsi="仿宋_GB2312" w:eastAsia="仿宋_GB2312" w:cs="仿宋_GB2312"/>
          <w:color w:val="auto"/>
          <w:sz w:val="32"/>
          <w:szCs w:val="32"/>
        </w:rPr>
        <w:t>加强政法部门经费保障，进一步提升政法机关装备配备水平和办案处突能力。积极推进司法体制和法检两院深化改革。全面落实各项创新社会管理政策。</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批强基惠民驻村工作</w:t>
      </w:r>
      <w:r>
        <w:rPr>
          <w:rFonts w:hint="eastAsia" w:ascii="仿宋_GB2312" w:hAnsi="仿宋_GB2312" w:eastAsia="仿宋_GB2312" w:cs="仿宋_GB2312"/>
          <w:color w:val="auto"/>
          <w:sz w:val="32"/>
          <w:szCs w:val="32"/>
          <w:lang w:eastAsia="zh-CN"/>
        </w:rPr>
        <w:t>生活补助</w:t>
      </w:r>
      <w:r>
        <w:rPr>
          <w:rFonts w:hint="eastAsia" w:ascii="仿宋_GB2312" w:hAnsi="仿宋_GB2312" w:eastAsia="仿宋_GB2312" w:cs="仿宋_GB2312"/>
          <w:color w:val="auto"/>
          <w:sz w:val="32"/>
          <w:szCs w:val="32"/>
          <w:lang w:val="en-US" w:eastAsia="zh-CN"/>
        </w:rPr>
        <w:t>189.06万元</w:t>
      </w:r>
      <w:r>
        <w:rPr>
          <w:rFonts w:hint="eastAsia" w:ascii="仿宋_GB2312" w:hAnsi="仿宋_GB2312" w:eastAsia="仿宋_GB2312" w:cs="仿宋_GB2312"/>
          <w:color w:val="auto"/>
          <w:sz w:val="32"/>
          <w:szCs w:val="32"/>
          <w:lang w:eastAsia="zh-CN"/>
        </w:rPr>
        <w:t>、驻村工作队、村委会运行经费</w:t>
      </w:r>
      <w:r>
        <w:rPr>
          <w:rFonts w:hint="eastAsia" w:ascii="仿宋_GB2312" w:hAnsi="仿宋_GB2312" w:eastAsia="仿宋_GB2312" w:cs="仿宋_GB2312"/>
          <w:color w:val="auto"/>
          <w:sz w:val="32"/>
          <w:szCs w:val="32"/>
          <w:lang w:val="en-US" w:eastAsia="zh-CN"/>
        </w:rPr>
        <w:t>90.9万元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“双联户”</w:t>
      </w:r>
      <w:r>
        <w:rPr>
          <w:rFonts w:hint="eastAsia" w:ascii="仿宋_GB2312" w:hAnsi="仿宋_GB2312" w:eastAsia="仿宋_GB2312" w:cs="仿宋_GB2312"/>
          <w:color w:val="auto"/>
          <w:sz w:val="32"/>
          <w:szCs w:val="32"/>
          <w:lang w:eastAsia="zh-CN"/>
        </w:rPr>
        <w:t>户长补助资金</w:t>
      </w:r>
      <w:r>
        <w:rPr>
          <w:rFonts w:hint="eastAsia" w:ascii="仿宋_GB2312" w:hAnsi="仿宋_GB2312" w:eastAsia="仿宋_GB2312" w:cs="仿宋_GB2312"/>
          <w:color w:val="auto"/>
          <w:sz w:val="32"/>
          <w:szCs w:val="32"/>
          <w:lang w:val="en-US" w:eastAsia="zh-CN"/>
        </w:rPr>
        <w:t>270.58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驻寺岗位补贴资金</w:t>
      </w:r>
      <w:r>
        <w:rPr>
          <w:rFonts w:hint="eastAsia" w:ascii="仿宋_GB2312" w:hAnsi="仿宋_GB2312" w:eastAsia="仿宋_GB2312" w:cs="仿宋_GB2312"/>
          <w:color w:val="auto"/>
          <w:sz w:val="32"/>
          <w:szCs w:val="32"/>
          <w:lang w:val="en-US" w:eastAsia="zh-CN"/>
        </w:rPr>
        <w:t>257</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71"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7"/>
          <w:sz w:val="32"/>
          <w:szCs w:val="32"/>
          <w:shd w:val="clear" w:color="auto" w:fill="FFFFFF"/>
        </w:rPr>
        <w:t>5.深化财税体制改革。一是</w:t>
      </w:r>
      <w:r>
        <w:rPr>
          <w:rFonts w:hint="eastAsia" w:ascii="仿宋_GB2312" w:hAnsi="仿宋_GB2312" w:eastAsia="仿宋_GB2312" w:cs="仿宋_GB2312"/>
          <w:color w:val="auto"/>
          <w:spacing w:val="7"/>
          <w:sz w:val="32"/>
          <w:szCs w:val="32"/>
          <w:shd w:val="clear" w:color="auto" w:fill="FFFFFF"/>
        </w:rPr>
        <w:t>加快推进中央与地方财政事权和支出责任划分改革。进一步完善基本公共服务领域中央与地方共同财政事权和支出责任划分改革方案、医疗卫生领域中央与地方财政事权和支出责任划分改革方案；加快推进教育、科技、生态环境等领域财政事权和支出责任划分改革。</w:t>
      </w:r>
      <w:r>
        <w:rPr>
          <w:rFonts w:hint="eastAsia" w:ascii="仿宋_GB2312" w:hAnsi="仿宋_GB2312" w:eastAsia="仿宋_GB2312" w:cs="仿宋_GB2312"/>
          <w:b/>
          <w:bCs/>
          <w:color w:val="auto"/>
          <w:spacing w:val="7"/>
          <w:sz w:val="32"/>
          <w:szCs w:val="32"/>
          <w:shd w:val="clear" w:color="auto" w:fill="FFFFFF"/>
        </w:rPr>
        <w:t>二是</w:t>
      </w:r>
      <w:r>
        <w:rPr>
          <w:rFonts w:hint="eastAsia" w:ascii="仿宋_GB2312" w:hAnsi="仿宋_GB2312" w:eastAsia="仿宋_GB2312" w:cs="仿宋_GB2312"/>
          <w:color w:val="auto"/>
          <w:spacing w:val="7"/>
          <w:sz w:val="32"/>
          <w:szCs w:val="32"/>
          <w:shd w:val="clear" w:color="auto" w:fill="FFFFFF"/>
        </w:rPr>
        <w:t>深化转移支付制度改革。持续优化转移支付结构，地方一般性转移支付预算占全部转移支付预算的比重进一步优化。</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总体看，在新冠疫情的影响下，202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年财政运行基本平稳，财政改革发展各项工作顺利开展。这是党中央亲切关怀的结果，是</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府正确领导的结果，是</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人大、政协及代表委员们监督指导的结果，是各级各部门共同努力的结果。</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在总结经验肯定成绩的同时，我们也清醒地看到存在的问题。</w:t>
      </w:r>
      <w:r>
        <w:rPr>
          <w:rFonts w:hint="eastAsia" w:ascii="黑体" w:hAnsi="黑体" w:eastAsia="黑体" w:cs="仿宋_GB2312"/>
          <w:color w:val="auto"/>
          <w:sz w:val="32"/>
          <w:szCs w:val="32"/>
        </w:rPr>
        <w:t>主要表现在：</w:t>
      </w:r>
      <w:r>
        <w:rPr>
          <w:rFonts w:hint="eastAsia" w:ascii="仿宋_GB2312" w:hAnsi="仿宋_GB2312" w:eastAsia="仿宋_GB2312" w:cs="仿宋_GB2312"/>
          <w:color w:val="auto"/>
          <w:sz w:val="32"/>
          <w:szCs w:val="32"/>
        </w:rPr>
        <w:t>经济增长的内生动力依然不足，经济增长依靠外力推动的现状短期内难以根本扭转，财政收入难以持续保持大幅度增长；财政收支矛盾愈发突出，收支平衡压力日益加大；支出结构有待进一步优化，存在结构固化、支出僵化等问题；预算执行中仍存在预算执行力差、执行不均衡、项目执行进度</w:t>
      </w:r>
      <w:r>
        <w:rPr>
          <w:rFonts w:hint="eastAsia" w:ascii="仿宋_GB2312" w:hAnsi="仿宋_GB2312" w:eastAsia="仿宋_GB2312" w:cs="仿宋_GB2312"/>
          <w:color w:val="auto"/>
          <w:sz w:val="32"/>
          <w:szCs w:val="32"/>
          <w:lang w:eastAsia="zh-CN"/>
        </w:rPr>
        <w:t>缓</w:t>
      </w:r>
      <w:r>
        <w:rPr>
          <w:rFonts w:hint="eastAsia" w:ascii="仿宋_GB2312" w:hAnsi="仿宋_GB2312" w:eastAsia="仿宋_GB2312" w:cs="仿宋_GB2312"/>
          <w:color w:val="auto"/>
          <w:sz w:val="32"/>
          <w:szCs w:val="32"/>
        </w:rPr>
        <w:t>慢、预算调整追加频繁等问题；存在不按规定上缴国库，支出不规范的问题。这些问题需要我们在202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年积极探索完善相关制度，采取有力措施加以解决。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5"/>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二、202</w:t>
      </w:r>
      <w:r>
        <w:rPr>
          <w:rFonts w:hint="eastAsia" w:ascii="黑体" w:hAnsi="黑体" w:eastAsia="黑体" w:cs="黑体"/>
          <w:bCs/>
          <w:color w:val="auto"/>
          <w:sz w:val="32"/>
          <w:szCs w:val="32"/>
          <w:lang w:val="en-US" w:eastAsia="zh-CN"/>
        </w:rPr>
        <w:t>2</w:t>
      </w:r>
      <w:r>
        <w:rPr>
          <w:rFonts w:hint="eastAsia" w:ascii="黑体" w:hAnsi="黑体" w:eastAsia="黑体" w:cs="黑体"/>
          <w:bCs/>
          <w:color w:val="auto"/>
          <w:sz w:val="32"/>
          <w:szCs w:val="32"/>
        </w:rPr>
        <w:t>年预算草案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年是全面贯彻落实党的十九大和十九届二中、三中、四中、五中</w:t>
      </w:r>
      <w:r>
        <w:rPr>
          <w:rFonts w:hint="eastAsia" w:ascii="仿宋_GB2312" w:hAnsi="仿宋_GB2312" w:eastAsia="仿宋_GB2312" w:cs="仿宋_GB2312"/>
          <w:color w:val="auto"/>
          <w:sz w:val="32"/>
          <w:szCs w:val="32"/>
          <w:lang w:eastAsia="zh-CN"/>
        </w:rPr>
        <w:t>、六中</w:t>
      </w:r>
      <w:r>
        <w:rPr>
          <w:rFonts w:hint="eastAsia" w:ascii="仿宋_GB2312" w:hAnsi="仿宋_GB2312" w:eastAsia="仿宋_GB2312" w:cs="仿宋_GB2312"/>
          <w:color w:val="auto"/>
          <w:sz w:val="32"/>
          <w:szCs w:val="32"/>
        </w:rPr>
        <w:t>全会以及中央第七次西藏工作座谈会精神的重要之年。我们将以习近平新时代中国特色社会主义思想为指导，深入贯彻习近平总书记关于西藏工作的重要论述和新时代党的治藏方略，认真落实中央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重点解决发展不平衡不充分的突出问题，加大对重大改革、重要政策和重点项目的支持力度，推动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经济社会发展再上新台阶。</w:t>
      </w:r>
    </w:p>
    <w:p>
      <w:pPr>
        <w:pStyle w:val="7"/>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jc w:val="both"/>
        <w:textAlignment w:val="auto"/>
        <w:outlineLvl w:val="9"/>
        <w:rPr>
          <w:rStyle w:val="6"/>
          <w:rFonts w:hint="eastAsia" w:ascii="楷体_GB2312" w:hAnsi="楷体_GB2312" w:eastAsia="楷体_GB2312" w:cs="楷体_GB2312"/>
          <w:color w:val="auto"/>
          <w:sz w:val="32"/>
          <w:szCs w:val="32"/>
        </w:rPr>
      </w:pPr>
      <w:r>
        <w:rPr>
          <w:rStyle w:val="6"/>
          <w:rFonts w:hint="eastAsia" w:ascii="楷体_GB2312" w:hAnsi="楷体_GB2312" w:eastAsia="楷体_GB2312" w:cs="楷体_GB2312"/>
          <w:color w:val="auto"/>
          <w:sz w:val="32"/>
          <w:szCs w:val="32"/>
        </w:rPr>
        <w:t xml:space="preserve">   （一）指导思想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5"/>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坚持统筹兼顾、突出重点，继续实施积极的财政政策，保持适度支出</w:t>
      </w:r>
      <w:r>
        <w:rPr>
          <w:rFonts w:hint="eastAsia" w:ascii="仿宋_GB2312" w:hAnsi="仿宋_GB2312" w:eastAsia="仿宋_GB2312" w:cs="仿宋_GB2312"/>
          <w:color w:val="auto"/>
          <w:sz w:val="32"/>
          <w:lang w:eastAsia="zh-CN"/>
        </w:rPr>
        <w:t>力</w:t>
      </w:r>
      <w:r>
        <w:rPr>
          <w:rFonts w:hint="eastAsia" w:ascii="仿宋_GB2312" w:hAnsi="仿宋_GB2312" w:eastAsia="仿宋_GB2312" w:cs="仿宋_GB2312"/>
          <w:color w:val="auto"/>
          <w:sz w:val="32"/>
        </w:rPr>
        <w:t>度，支持国家和自治区重大发展战略和重点领域改革任务，特别是全力支持乡村振兴战略及农牧区人居环境治理行动，确保提质增效、更可持续；坚持厉行勤俭节约，牢固树立过紧日子思想，从严控制一般性支出；加大财政资金统筹力度，严格规范结转结余资金管理，有效盘活存量资金；加快预算支出标准体系建设，提高预算编制的科学性；进一步加大预算公开力度，着力构建规范透明、标准科学、约束有力的部门预算管理制度。</w:t>
      </w:r>
    </w:p>
    <w:p>
      <w:pPr>
        <w:pStyle w:val="7"/>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jc w:val="both"/>
        <w:textAlignment w:val="auto"/>
        <w:outlineLvl w:val="9"/>
        <w:rPr>
          <w:rStyle w:val="6"/>
          <w:rFonts w:hint="eastAsia" w:ascii="楷体" w:hAnsi="楷体" w:eastAsia="楷体" w:cs="楷体"/>
          <w:color w:val="auto"/>
          <w:sz w:val="32"/>
          <w:szCs w:val="32"/>
        </w:rPr>
      </w:pPr>
      <w:r>
        <w:rPr>
          <w:rStyle w:val="6"/>
          <w:rFonts w:hint="eastAsia" w:ascii="楷体" w:hAnsi="楷体" w:eastAsia="楷体" w:cs="楷体"/>
          <w:color w:val="auto"/>
          <w:sz w:val="32"/>
          <w:szCs w:val="32"/>
        </w:rPr>
        <w:t xml:space="preserve">  </w:t>
      </w:r>
      <w:r>
        <w:rPr>
          <w:rStyle w:val="6"/>
          <w:rFonts w:hint="eastAsia" w:ascii="楷体_GB2312" w:hAnsi="楷体_GB2312" w:eastAsia="楷体_GB2312" w:cs="楷体_GB2312"/>
          <w:color w:val="auto"/>
          <w:sz w:val="32"/>
          <w:szCs w:val="32"/>
        </w:rPr>
        <w:t xml:space="preserve">  （二）基本原则</w:t>
      </w:r>
    </w:p>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textAlignment w:val="auto"/>
        <w:outlineLvl w:val="9"/>
        <w:rPr>
          <w:rFonts w:hint="eastAsia" w:ascii="仿宋_GB2312" w:hAnsi="仿宋_GB2312" w:eastAsia="仿宋_GB2312" w:cs="仿宋_GB2312"/>
          <w:color w:val="auto"/>
          <w:sz w:val="32"/>
        </w:rPr>
      </w:pPr>
      <w:r>
        <w:rPr>
          <w:rFonts w:hint="eastAsia" w:ascii="仿宋_GB2312" w:eastAsia="仿宋_GB2312"/>
          <w:color w:val="auto"/>
          <w:sz w:val="32"/>
        </w:rPr>
        <w:t xml:space="preserve">    </w:t>
      </w:r>
      <w:r>
        <w:rPr>
          <w:rFonts w:hint="eastAsia" w:ascii="仿宋_GB2312" w:eastAsia="仿宋_GB2312"/>
          <w:b/>
          <w:bCs/>
          <w:color w:val="auto"/>
          <w:sz w:val="32"/>
        </w:rPr>
        <w:t>1.依法编制。</w:t>
      </w:r>
      <w:r>
        <w:rPr>
          <w:rFonts w:hint="eastAsia" w:ascii="仿宋_GB2312" w:eastAsia="仿宋_GB2312"/>
          <w:color w:val="auto"/>
          <w:sz w:val="32"/>
        </w:rPr>
        <w:t>严格</w:t>
      </w:r>
      <w:r>
        <w:rPr>
          <w:rFonts w:hint="eastAsia" w:ascii="仿宋_GB2312" w:hAnsi="仿宋_GB2312" w:eastAsia="仿宋_GB2312" w:cs="仿宋_GB2312"/>
          <w:color w:val="auto"/>
          <w:sz w:val="32"/>
        </w:rPr>
        <w:t>按照</w:t>
      </w:r>
      <w:r>
        <w:rPr>
          <w:rFonts w:hint="eastAsia" w:ascii="仿宋_GB2312" w:hAnsi="仿宋_GB2312" w:eastAsia="仿宋_GB2312" w:cs="仿宋_GB2312"/>
          <w:color w:val="auto"/>
          <w:sz w:val="32"/>
          <w:szCs w:val="32"/>
        </w:rPr>
        <w:t>《中华人民共和国预算法》和《中华人民共和国预算法实施条例》</w:t>
      </w:r>
      <w:r>
        <w:rPr>
          <w:rFonts w:hint="eastAsia" w:ascii="仿宋_GB2312" w:hAnsi="仿宋_GB2312" w:eastAsia="仿宋_GB2312" w:cs="仿宋_GB2312"/>
          <w:color w:val="auto"/>
          <w:sz w:val="32"/>
        </w:rPr>
        <w:t>、国务院财政部门制定的政府收支分类科目、预算支出标准和要求以及绩效目标等预算编制规定，根据依法履行职责和事业发展需要及存量资产情况，规范编制预算，全部收入和支出都应当纳入预算。</w:t>
      </w:r>
    </w:p>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bCs/>
          <w:color w:val="auto"/>
          <w:sz w:val="32"/>
        </w:rPr>
        <w:t>2.实事求是。</w:t>
      </w:r>
      <w:r>
        <w:rPr>
          <w:rFonts w:hint="eastAsia" w:ascii="仿宋_GB2312" w:hAnsi="仿宋_GB2312" w:eastAsia="仿宋_GB2312" w:cs="仿宋_GB2312"/>
          <w:color w:val="auto"/>
          <w:sz w:val="32"/>
        </w:rPr>
        <w:t>收入预算编制要实事求是、积极稳妥，与经济社会发展水平相适应，充分考虑落实国家和自治区政策调整等因素影响。</w:t>
      </w:r>
    </w:p>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bCs/>
          <w:color w:val="auto"/>
          <w:sz w:val="32"/>
        </w:rPr>
        <w:t>3.突出重点。</w:t>
      </w:r>
      <w:r>
        <w:rPr>
          <w:rFonts w:hint="eastAsia" w:ascii="仿宋_GB2312" w:hAnsi="仿宋_GB2312" w:eastAsia="仿宋_GB2312" w:cs="仿宋_GB2312"/>
          <w:color w:val="auto"/>
          <w:sz w:val="32"/>
        </w:rPr>
        <w:t>支出预算编制要统筹兼顾、突出重点，着力支持国家和自治区重大发展战略、重点领域改革，特别是支持防范化解重大风险、污染防治、乡村振兴等。</w:t>
      </w:r>
    </w:p>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bCs/>
          <w:color w:val="auto"/>
          <w:sz w:val="32"/>
          <w:lang w:val="en-US" w:eastAsia="zh-CN"/>
        </w:rPr>
        <w:t>4</w:t>
      </w:r>
      <w:r>
        <w:rPr>
          <w:rFonts w:hint="eastAsia" w:ascii="仿宋_GB2312" w:hAnsi="仿宋_GB2312" w:eastAsia="仿宋_GB2312" w:cs="仿宋_GB2312"/>
          <w:b/>
          <w:bCs/>
          <w:color w:val="auto"/>
          <w:sz w:val="32"/>
        </w:rPr>
        <w:t>.量力而行。</w:t>
      </w:r>
      <w:r>
        <w:rPr>
          <w:rFonts w:hint="eastAsia" w:ascii="仿宋_GB2312" w:hAnsi="仿宋_GB2312" w:eastAsia="仿宋_GB2312" w:cs="仿宋_GB2312"/>
          <w:color w:val="auto"/>
          <w:sz w:val="32"/>
        </w:rPr>
        <w:t>增强财政可持续性，按照尽力而为、量力而行的原则，合理确定财政保障范围和支出标准，严格控制非急需、非刚性支出。</w:t>
      </w:r>
    </w:p>
    <w:p>
      <w:pPr>
        <w:pStyle w:val="7"/>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.强化监督。</w:t>
      </w:r>
      <w:r>
        <w:rPr>
          <w:rFonts w:hint="eastAsia" w:ascii="仿宋_GB2312" w:hAnsi="仿宋_GB2312" w:eastAsia="仿宋_GB2312" w:cs="仿宋_GB2312"/>
          <w:color w:val="auto"/>
          <w:sz w:val="32"/>
          <w:szCs w:val="32"/>
        </w:rPr>
        <w:t>坚持以公开为常态、不公开为例外，不断拓展预决算公开的内容和范围，全面提高预决算透明度。</w:t>
      </w:r>
    </w:p>
    <w:p>
      <w:pPr>
        <w:pStyle w:val="7"/>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jc w:val="both"/>
        <w:textAlignment w:val="auto"/>
        <w:outlineLvl w:val="9"/>
        <w:rPr>
          <w:rStyle w:val="6"/>
          <w:rFonts w:hint="eastAsia" w:ascii="楷体_GB2312" w:hAnsi="楷体_GB2312" w:eastAsia="楷体_GB2312" w:cs="楷体_GB2312"/>
          <w:b w:val="0"/>
          <w:bCs w:val="0"/>
          <w:color w:val="auto"/>
          <w:sz w:val="32"/>
          <w:szCs w:val="32"/>
        </w:rPr>
      </w:pPr>
      <w:r>
        <w:rPr>
          <w:rStyle w:val="6"/>
          <w:rFonts w:hint="eastAsia" w:ascii="楷体_GB2312" w:hAnsi="楷体_GB2312" w:eastAsia="楷体_GB2312" w:cs="楷体_GB2312"/>
          <w:color w:val="auto"/>
          <w:sz w:val="32"/>
          <w:szCs w:val="32"/>
        </w:rPr>
        <w:t>（三）202</w:t>
      </w:r>
      <w:r>
        <w:rPr>
          <w:rStyle w:val="6"/>
          <w:rFonts w:hint="eastAsia" w:ascii="楷体_GB2312" w:hAnsi="楷体_GB2312" w:eastAsia="楷体_GB2312" w:cs="楷体_GB2312"/>
          <w:color w:val="auto"/>
          <w:sz w:val="32"/>
          <w:szCs w:val="32"/>
          <w:lang w:val="en-US" w:eastAsia="zh-CN"/>
        </w:rPr>
        <w:t>2</w:t>
      </w:r>
      <w:r>
        <w:rPr>
          <w:rStyle w:val="6"/>
          <w:rFonts w:hint="eastAsia" w:ascii="楷体_GB2312" w:hAnsi="楷体_GB2312" w:eastAsia="楷体_GB2312" w:cs="楷体_GB2312"/>
          <w:color w:val="auto"/>
          <w:sz w:val="32"/>
          <w:szCs w:val="32"/>
        </w:rPr>
        <w:t>年预算收支安排情况</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1.一般公共预算</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2022年</w:t>
      </w:r>
      <w:r>
        <w:rPr>
          <w:rFonts w:hint="eastAsia" w:ascii="仿宋_GB2312" w:hAnsi="仿宋_GB2312" w:eastAsia="仿宋_GB2312" w:cs="仿宋_GB2312"/>
          <w:color w:val="auto"/>
          <w:sz w:val="32"/>
          <w:szCs w:val="32"/>
        </w:rPr>
        <w:t>全县一般公共预算总财力预计为</w:t>
      </w:r>
      <w:r>
        <w:rPr>
          <w:rFonts w:hint="eastAsia" w:ascii="仿宋_GB2312" w:hAnsi="仿宋_GB2312" w:eastAsia="仿宋_GB2312" w:cs="仿宋_GB2312"/>
          <w:color w:val="auto"/>
          <w:sz w:val="32"/>
          <w:szCs w:val="32"/>
          <w:lang w:val="en-US" w:eastAsia="zh-CN"/>
        </w:rPr>
        <w:t>224201.79</w:t>
      </w:r>
      <w:r>
        <w:rPr>
          <w:rFonts w:hint="eastAsia" w:ascii="仿宋_GB2312" w:hAnsi="仿宋_GB2312" w:eastAsia="仿宋_GB2312" w:cs="仿宋_GB2312"/>
          <w:color w:val="auto"/>
          <w:sz w:val="32"/>
          <w:szCs w:val="32"/>
        </w:rPr>
        <w:t>万元，其中：县本级一般公共预算收入预计为15935万元，上级补助收入预计为159791.31万元，</w:t>
      </w:r>
      <w:r>
        <w:rPr>
          <w:rFonts w:hint="eastAsia" w:ascii="仿宋_GB2312" w:hAnsi="仿宋_GB2312" w:eastAsia="仿宋_GB2312" w:cs="仿宋_GB2312"/>
          <w:bCs/>
          <w:color w:val="auto"/>
          <w:sz w:val="32"/>
          <w:szCs w:val="32"/>
        </w:rPr>
        <w:t>调入预算稳定调节基金预计为1377万元，上年结转31476万元，调入资金</w:t>
      </w:r>
      <w:r>
        <w:rPr>
          <w:rFonts w:hint="eastAsia" w:ascii="仿宋_GB2312" w:hAnsi="仿宋_GB2312" w:eastAsia="仿宋_GB2312" w:cs="仿宋_GB2312"/>
          <w:bCs/>
          <w:color w:val="auto"/>
          <w:sz w:val="32"/>
          <w:szCs w:val="32"/>
          <w:lang w:val="en-US" w:eastAsia="zh-CN"/>
        </w:rPr>
        <w:t>15622.48</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2022年全县一般公共预算支出安排预计为</w:t>
      </w:r>
      <w:r>
        <w:rPr>
          <w:rFonts w:hint="eastAsia" w:ascii="仿宋_GB2312" w:hAnsi="仿宋_GB2312" w:eastAsia="仿宋_GB2312" w:cs="仿宋_GB2312"/>
          <w:color w:val="auto"/>
          <w:sz w:val="32"/>
          <w:szCs w:val="32"/>
          <w:lang w:val="en-US" w:eastAsia="zh-CN"/>
        </w:rPr>
        <w:t>224201.79</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rPr>
        <w:t>。其中：一般公共服务支出预计</w:t>
      </w:r>
      <w:r>
        <w:rPr>
          <w:rFonts w:hint="eastAsia" w:ascii="仿宋_GB2312" w:hAnsi="仿宋_GB2312" w:eastAsia="仿宋_GB2312" w:cs="仿宋_GB2312"/>
          <w:color w:val="auto"/>
          <w:sz w:val="32"/>
          <w:szCs w:val="32"/>
          <w:lang w:val="en-US" w:eastAsia="zh-CN"/>
        </w:rPr>
        <w:t>21374.82</w:t>
      </w:r>
      <w:r>
        <w:rPr>
          <w:rFonts w:hint="eastAsia" w:ascii="仿宋_GB2312" w:hAnsi="仿宋_GB2312" w:eastAsia="仿宋_GB2312" w:cs="仿宋_GB2312"/>
          <w:color w:val="auto"/>
          <w:sz w:val="32"/>
          <w:szCs w:val="32"/>
        </w:rPr>
        <w:t>万元，公共安全支出预计19</w:t>
      </w:r>
      <w:r>
        <w:rPr>
          <w:rFonts w:hint="eastAsia" w:ascii="仿宋_GB2312" w:hAnsi="仿宋_GB2312" w:eastAsia="仿宋_GB2312" w:cs="仿宋_GB2312"/>
          <w:color w:val="auto"/>
          <w:sz w:val="32"/>
          <w:szCs w:val="32"/>
          <w:lang w:val="en-US" w:eastAsia="zh-CN"/>
        </w:rPr>
        <w:t>232.58</w:t>
      </w:r>
      <w:r>
        <w:rPr>
          <w:rFonts w:hint="eastAsia" w:ascii="仿宋_GB2312" w:hAnsi="仿宋_GB2312" w:eastAsia="仿宋_GB2312" w:cs="仿宋_GB2312"/>
          <w:color w:val="auto"/>
          <w:sz w:val="32"/>
          <w:szCs w:val="32"/>
        </w:rPr>
        <w:t>万元，教育支出预计4</w:t>
      </w:r>
      <w:r>
        <w:rPr>
          <w:rFonts w:hint="eastAsia" w:ascii="仿宋_GB2312" w:hAnsi="仿宋_GB2312" w:eastAsia="仿宋_GB2312" w:cs="仿宋_GB2312"/>
          <w:color w:val="auto"/>
          <w:sz w:val="32"/>
          <w:szCs w:val="32"/>
          <w:lang w:val="en-US" w:eastAsia="zh-CN"/>
        </w:rPr>
        <w:t>6023.45</w:t>
      </w:r>
      <w:r>
        <w:rPr>
          <w:rFonts w:hint="eastAsia" w:ascii="仿宋_GB2312" w:hAnsi="仿宋_GB2312" w:eastAsia="仿宋_GB2312" w:cs="仿宋_GB2312"/>
          <w:color w:val="auto"/>
          <w:sz w:val="32"/>
          <w:szCs w:val="32"/>
        </w:rPr>
        <w:t>万元，文化体育与传媒支出预计</w:t>
      </w:r>
      <w:r>
        <w:rPr>
          <w:rFonts w:hint="eastAsia" w:ascii="仿宋_GB2312" w:hAnsi="仿宋_GB2312" w:eastAsia="仿宋_GB2312" w:cs="仿宋_GB2312"/>
          <w:color w:val="auto"/>
          <w:sz w:val="32"/>
          <w:szCs w:val="32"/>
          <w:lang w:val="en-US" w:eastAsia="zh-CN"/>
        </w:rPr>
        <w:t>3374.46</w:t>
      </w:r>
      <w:r>
        <w:rPr>
          <w:rFonts w:hint="eastAsia" w:ascii="仿宋_GB2312" w:hAnsi="仿宋_GB2312" w:eastAsia="仿宋_GB2312" w:cs="仿宋_GB2312"/>
          <w:color w:val="auto"/>
          <w:sz w:val="32"/>
          <w:szCs w:val="32"/>
        </w:rPr>
        <w:t>万元，社会保障和就业支出预计170</w:t>
      </w:r>
      <w:r>
        <w:rPr>
          <w:rFonts w:hint="eastAsia" w:ascii="仿宋_GB2312" w:hAnsi="仿宋_GB2312" w:eastAsia="仿宋_GB2312" w:cs="仿宋_GB2312"/>
          <w:color w:val="auto"/>
          <w:sz w:val="32"/>
          <w:szCs w:val="32"/>
          <w:lang w:val="en-US" w:eastAsia="zh-CN"/>
        </w:rPr>
        <w:t>79.37</w:t>
      </w:r>
      <w:r>
        <w:rPr>
          <w:rFonts w:hint="eastAsia" w:ascii="仿宋_GB2312" w:hAnsi="仿宋_GB2312" w:eastAsia="仿宋_GB2312" w:cs="仿宋_GB2312"/>
          <w:color w:val="auto"/>
          <w:sz w:val="32"/>
          <w:szCs w:val="32"/>
        </w:rPr>
        <w:t>万元，卫生健康支出预计</w:t>
      </w:r>
      <w:r>
        <w:rPr>
          <w:rFonts w:hint="eastAsia" w:ascii="仿宋_GB2312" w:hAnsi="仿宋_GB2312" w:eastAsia="仿宋_GB2312" w:cs="仿宋_GB2312"/>
          <w:color w:val="auto"/>
          <w:sz w:val="32"/>
          <w:szCs w:val="32"/>
          <w:lang w:val="en-US" w:eastAsia="zh-CN"/>
        </w:rPr>
        <w:t>11816.82</w:t>
      </w:r>
      <w:r>
        <w:rPr>
          <w:rFonts w:hint="eastAsia" w:ascii="仿宋_GB2312" w:hAnsi="仿宋_GB2312" w:eastAsia="仿宋_GB2312" w:cs="仿宋_GB2312"/>
          <w:color w:val="auto"/>
          <w:sz w:val="32"/>
          <w:szCs w:val="32"/>
        </w:rPr>
        <w:t>万元，节能环保支出预计</w:t>
      </w:r>
      <w:r>
        <w:rPr>
          <w:rFonts w:hint="eastAsia" w:ascii="仿宋_GB2312" w:hAnsi="仿宋_GB2312" w:eastAsia="仿宋_GB2312" w:cs="仿宋_GB2312"/>
          <w:color w:val="auto"/>
          <w:sz w:val="32"/>
          <w:szCs w:val="32"/>
          <w:lang w:val="en-US" w:eastAsia="zh-CN"/>
        </w:rPr>
        <w:t>2757</w:t>
      </w:r>
      <w:r>
        <w:rPr>
          <w:rFonts w:hint="eastAsia" w:ascii="仿宋_GB2312" w:hAnsi="仿宋_GB2312" w:eastAsia="仿宋_GB2312" w:cs="仿宋_GB2312"/>
          <w:color w:val="auto"/>
          <w:sz w:val="32"/>
          <w:szCs w:val="32"/>
        </w:rPr>
        <w:t>.85万元，城乡社区支出预计276</w:t>
      </w:r>
      <w:r>
        <w:rPr>
          <w:rFonts w:hint="eastAsia" w:ascii="仿宋_GB2312" w:hAnsi="仿宋_GB2312" w:eastAsia="仿宋_GB2312" w:cs="仿宋_GB2312"/>
          <w:color w:val="auto"/>
          <w:sz w:val="32"/>
          <w:szCs w:val="32"/>
          <w:lang w:val="en-US" w:eastAsia="zh-CN"/>
        </w:rPr>
        <w:t>67.95</w:t>
      </w:r>
      <w:r>
        <w:rPr>
          <w:rFonts w:hint="eastAsia" w:ascii="仿宋_GB2312" w:hAnsi="仿宋_GB2312" w:eastAsia="仿宋_GB2312" w:cs="仿宋_GB2312"/>
          <w:color w:val="auto"/>
          <w:sz w:val="32"/>
          <w:szCs w:val="32"/>
        </w:rPr>
        <w:t>万元，农林水支出预计</w:t>
      </w:r>
      <w:r>
        <w:rPr>
          <w:rFonts w:hint="eastAsia" w:ascii="仿宋_GB2312" w:hAnsi="仿宋_GB2312" w:eastAsia="仿宋_GB2312" w:cs="仿宋_GB2312"/>
          <w:color w:val="auto"/>
          <w:sz w:val="32"/>
          <w:szCs w:val="32"/>
          <w:lang w:val="en-US" w:eastAsia="zh-CN"/>
        </w:rPr>
        <w:t>58804.74</w:t>
      </w:r>
      <w:r>
        <w:rPr>
          <w:rFonts w:hint="eastAsia" w:ascii="仿宋_GB2312" w:hAnsi="仿宋_GB2312" w:eastAsia="仿宋_GB2312" w:cs="仿宋_GB2312"/>
          <w:color w:val="auto"/>
          <w:sz w:val="32"/>
          <w:szCs w:val="32"/>
        </w:rPr>
        <w:t>万元，交通运输支出预计364.76万元，资源勘探信息等支出预计</w:t>
      </w:r>
      <w:r>
        <w:rPr>
          <w:rFonts w:hint="eastAsia" w:ascii="仿宋_GB2312" w:hAnsi="仿宋_GB2312" w:eastAsia="仿宋_GB2312" w:cs="仿宋_GB2312"/>
          <w:color w:val="auto"/>
          <w:sz w:val="32"/>
          <w:szCs w:val="32"/>
          <w:lang w:val="en-US" w:eastAsia="zh-CN"/>
        </w:rPr>
        <w:t>713.21</w:t>
      </w:r>
      <w:r>
        <w:rPr>
          <w:rFonts w:hint="eastAsia" w:ascii="仿宋_GB2312" w:hAnsi="仿宋_GB2312" w:eastAsia="仿宋_GB2312" w:cs="仿宋_GB2312"/>
          <w:color w:val="auto"/>
          <w:sz w:val="32"/>
          <w:szCs w:val="32"/>
        </w:rPr>
        <w:t>万元，商业服务业等支出预计372.36万元，自然资源海洋气象等支出预计</w:t>
      </w:r>
      <w:r>
        <w:rPr>
          <w:rFonts w:hint="eastAsia" w:ascii="仿宋_GB2312" w:hAnsi="仿宋_GB2312" w:eastAsia="仿宋_GB2312" w:cs="仿宋_GB2312"/>
          <w:color w:val="auto"/>
          <w:sz w:val="32"/>
          <w:szCs w:val="32"/>
          <w:lang w:val="en-US" w:eastAsia="zh-CN"/>
        </w:rPr>
        <w:t>912.26</w:t>
      </w:r>
      <w:r>
        <w:rPr>
          <w:rFonts w:hint="eastAsia" w:ascii="仿宋_GB2312" w:hAnsi="仿宋_GB2312" w:eastAsia="仿宋_GB2312" w:cs="仿宋_GB2312"/>
          <w:color w:val="auto"/>
          <w:sz w:val="32"/>
          <w:szCs w:val="32"/>
        </w:rPr>
        <w:t>万元，住房保障支出预计8090.88万元，粮油物资储备支出预计38万元，灾害防治及应急管理支出预计1</w:t>
      </w:r>
      <w:r>
        <w:rPr>
          <w:rFonts w:hint="eastAsia" w:ascii="仿宋_GB2312" w:hAnsi="仿宋_GB2312" w:eastAsia="仿宋_GB2312" w:cs="仿宋_GB2312"/>
          <w:color w:val="auto"/>
          <w:sz w:val="32"/>
          <w:szCs w:val="32"/>
          <w:lang w:val="en-US" w:eastAsia="zh-CN"/>
        </w:rPr>
        <w:t>366.17</w:t>
      </w:r>
      <w:r>
        <w:rPr>
          <w:rFonts w:hint="eastAsia" w:ascii="仿宋_GB2312" w:hAnsi="仿宋_GB2312" w:eastAsia="仿宋_GB2312" w:cs="仿宋_GB2312"/>
          <w:color w:val="auto"/>
          <w:sz w:val="32"/>
          <w:szCs w:val="32"/>
        </w:rPr>
        <w:t>万元，安排本级预备费预计2085.79万元</w:t>
      </w:r>
      <w:r>
        <w:rPr>
          <w:rFonts w:hint="eastAsia" w:ascii="仿宋_GB2312" w:hAnsi="仿宋_GB2312" w:eastAsia="仿宋_GB2312" w:cs="仿宋_GB2312"/>
          <w:color w:val="auto"/>
          <w:sz w:val="32"/>
          <w:szCs w:val="32"/>
          <w:lang w:eastAsia="zh-CN"/>
        </w:rPr>
        <w:t>，债务付息支出预计</w:t>
      </w:r>
      <w:r>
        <w:rPr>
          <w:rFonts w:hint="eastAsia" w:ascii="仿宋_GB2312" w:hAnsi="仿宋_GB2312" w:eastAsia="仿宋_GB2312" w:cs="仿宋_GB2312"/>
          <w:color w:val="auto"/>
          <w:sz w:val="32"/>
          <w:szCs w:val="32"/>
          <w:lang w:val="en-US" w:eastAsia="zh-CN"/>
        </w:rPr>
        <w:t>2126.32万元</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240" w:lineRule="auto"/>
        <w:ind w:left="645" w:leftChars="0" w:right="0" w:rightChars="0"/>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lang w:eastAsia="zh-CN"/>
        </w:rPr>
        <w:t>政府性基金</w:t>
      </w:r>
      <w:r>
        <w:rPr>
          <w:rFonts w:hint="eastAsia" w:ascii="仿宋_GB2312" w:hAnsi="仿宋_GB2312" w:eastAsia="仿宋_GB2312" w:cs="仿宋_GB2312"/>
          <w:b/>
          <w:color w:val="auto"/>
          <w:sz w:val="32"/>
          <w:szCs w:val="32"/>
        </w:rPr>
        <w:t>预算</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政府性基金收入预计为</w:t>
      </w:r>
      <w:r>
        <w:rPr>
          <w:rFonts w:hint="eastAsia" w:ascii="仿宋_GB2312" w:hAnsi="仿宋_GB2312" w:eastAsia="仿宋_GB2312" w:cs="仿宋_GB2312"/>
          <w:color w:val="auto"/>
          <w:sz w:val="32"/>
          <w:szCs w:val="32"/>
        </w:rPr>
        <w:t>2578.08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lang w:val="en-US" w:eastAsia="zh-CN"/>
        </w:rPr>
        <w:t>上级补助</w:t>
      </w:r>
      <w:r>
        <w:rPr>
          <w:rFonts w:hint="eastAsia" w:ascii="仿宋_GB2312" w:hAnsi="仿宋_GB2312" w:eastAsia="仿宋_GB2312" w:cs="仿宋_GB2312"/>
          <w:color w:val="auto"/>
          <w:sz w:val="32"/>
          <w:szCs w:val="32"/>
        </w:rPr>
        <w:t>政府性基金收入预计为</w:t>
      </w:r>
      <w:r>
        <w:rPr>
          <w:rFonts w:hint="eastAsia" w:ascii="仿宋_GB2312" w:hAnsi="仿宋_GB2312" w:eastAsia="仿宋_GB2312" w:cs="仿宋_GB2312"/>
          <w:color w:val="auto"/>
          <w:sz w:val="32"/>
          <w:szCs w:val="32"/>
        </w:rPr>
        <w:t>248.08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，上年结转政府性基金</w:t>
      </w:r>
      <w:r>
        <w:rPr>
          <w:rFonts w:hint="eastAsia" w:ascii="仿宋_GB2312" w:hAnsi="仿宋_GB2312" w:eastAsia="仿宋_GB2312" w:cs="仿宋_GB2312"/>
          <w:color w:val="auto"/>
          <w:sz w:val="32"/>
          <w:szCs w:val="32"/>
        </w:rPr>
        <w:t>2330</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政府性基金</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预计为</w:t>
      </w:r>
      <w:r>
        <w:rPr>
          <w:rFonts w:hint="eastAsia" w:ascii="仿宋_GB2312" w:hAnsi="仿宋_GB2312" w:eastAsia="仿宋_GB2312" w:cs="仿宋_GB2312"/>
          <w:color w:val="auto"/>
          <w:sz w:val="32"/>
          <w:szCs w:val="32"/>
        </w:rPr>
        <w:t>2578.08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中央水库移民基金移民补助</w:t>
      </w:r>
      <w:r>
        <w:rPr>
          <w:rFonts w:hint="eastAsia" w:ascii="仿宋_GB2312" w:hAnsi="仿宋_GB2312" w:eastAsia="仿宋_GB2312" w:cs="仿宋_GB2312"/>
          <w:color w:val="auto"/>
          <w:sz w:val="32"/>
          <w:szCs w:val="32"/>
        </w:rPr>
        <w:t>76.14</w:t>
      </w:r>
      <w:r>
        <w:rPr>
          <w:rFonts w:hint="eastAsia" w:ascii="仿宋_GB2312" w:hAnsi="仿宋_GB2312" w:eastAsia="仿宋_GB2312" w:cs="仿宋_GB2312"/>
          <w:color w:val="auto"/>
          <w:sz w:val="32"/>
          <w:szCs w:val="32"/>
          <w:lang w:val="en-US" w:eastAsia="zh-CN"/>
        </w:rPr>
        <w:t>万元，体育彩票公益金</w:t>
      </w:r>
      <w:r>
        <w:rPr>
          <w:rFonts w:hint="eastAsia" w:ascii="仿宋_GB2312" w:hAnsi="仿宋_GB2312" w:eastAsia="仿宋_GB2312" w:cs="仿宋_GB2312"/>
          <w:color w:val="auto"/>
          <w:sz w:val="32"/>
          <w:szCs w:val="32"/>
        </w:rPr>
        <w:t>53</w:t>
      </w:r>
      <w:r>
        <w:rPr>
          <w:rFonts w:hint="eastAsia" w:ascii="仿宋_GB2312" w:hAnsi="仿宋_GB2312" w:eastAsia="仿宋_GB2312" w:cs="仿宋_GB2312"/>
          <w:color w:val="auto"/>
          <w:sz w:val="32"/>
          <w:szCs w:val="32"/>
          <w:lang w:val="en-US" w:eastAsia="zh-CN"/>
        </w:rPr>
        <w:t>万元，中央专项彩票公益金支持城乡医疗救助补助资金</w:t>
      </w:r>
      <w:r>
        <w:rPr>
          <w:rFonts w:hint="eastAsia" w:ascii="仿宋_GB2312" w:hAnsi="仿宋_GB2312" w:eastAsia="仿宋_GB2312" w:cs="仿宋_GB2312"/>
          <w:color w:val="auto"/>
          <w:sz w:val="32"/>
          <w:szCs w:val="32"/>
        </w:rPr>
        <w:t>69</w:t>
      </w:r>
      <w:r>
        <w:rPr>
          <w:rFonts w:hint="eastAsia" w:ascii="仿宋_GB2312" w:hAnsi="仿宋_GB2312" w:eastAsia="仿宋_GB2312" w:cs="仿宋_GB2312"/>
          <w:color w:val="auto"/>
          <w:sz w:val="32"/>
          <w:szCs w:val="32"/>
          <w:lang w:val="en-US" w:eastAsia="zh-CN"/>
        </w:rPr>
        <w:t>万元，中央财政残疾人事业发展补助资金</w:t>
      </w:r>
      <w:r>
        <w:rPr>
          <w:rFonts w:hint="eastAsia" w:ascii="仿宋_GB2312" w:hAnsi="仿宋_GB2312" w:eastAsia="仿宋_GB2312" w:cs="仿宋_GB2312"/>
          <w:color w:val="auto"/>
          <w:sz w:val="32"/>
          <w:szCs w:val="32"/>
        </w:rPr>
        <w:t>49.94</w:t>
      </w:r>
      <w:r>
        <w:rPr>
          <w:rFonts w:hint="eastAsia" w:ascii="仿宋_GB2312" w:hAnsi="仿宋_GB2312" w:eastAsia="仿宋_GB2312" w:cs="仿宋_GB2312"/>
          <w:color w:val="auto"/>
          <w:sz w:val="32"/>
          <w:szCs w:val="32"/>
          <w:lang w:val="en-US" w:eastAsia="zh-CN"/>
        </w:rPr>
        <w:t>万元，上年结转大中型水库移民后期扶持基金</w:t>
      </w:r>
      <w:r>
        <w:rPr>
          <w:rFonts w:hint="eastAsia" w:ascii="仿宋_GB2312" w:hAnsi="仿宋_GB2312" w:eastAsia="仿宋_GB2312" w:cs="仿宋_GB2312"/>
          <w:color w:val="auto"/>
          <w:sz w:val="32"/>
          <w:szCs w:val="32"/>
        </w:rPr>
        <w:t>125</w:t>
      </w:r>
      <w:r>
        <w:rPr>
          <w:rFonts w:hint="eastAsia" w:ascii="仿宋_GB2312" w:hAnsi="仿宋_GB2312" w:eastAsia="仿宋_GB2312" w:cs="仿宋_GB2312"/>
          <w:color w:val="auto"/>
          <w:sz w:val="32"/>
          <w:szCs w:val="32"/>
          <w:lang w:val="en-US" w:eastAsia="zh-CN"/>
        </w:rPr>
        <w:t>万元，结转彩票公益金</w:t>
      </w:r>
      <w:r>
        <w:rPr>
          <w:rFonts w:hint="eastAsia" w:ascii="仿宋_GB2312" w:hAnsi="仿宋_GB2312" w:eastAsia="仿宋_GB2312" w:cs="仿宋_GB2312"/>
          <w:color w:val="auto"/>
          <w:sz w:val="32"/>
          <w:szCs w:val="32"/>
        </w:rPr>
        <w:t>550</w:t>
      </w:r>
      <w:r>
        <w:rPr>
          <w:rFonts w:hint="eastAsia" w:ascii="仿宋_GB2312" w:hAnsi="仿宋_GB2312" w:eastAsia="仿宋_GB2312" w:cs="仿宋_GB2312"/>
          <w:color w:val="auto"/>
          <w:sz w:val="32"/>
          <w:szCs w:val="32"/>
          <w:lang w:val="en-US" w:eastAsia="zh-CN"/>
        </w:rPr>
        <w:t>万元，结转</w:t>
      </w:r>
      <w:r>
        <w:rPr>
          <w:rFonts w:hint="eastAsia" w:ascii="仿宋_GB2312" w:hAnsi="仿宋_GB2312" w:eastAsia="仿宋_GB2312" w:cs="仿宋_GB2312"/>
          <w:color w:val="auto"/>
          <w:sz w:val="32"/>
          <w:szCs w:val="32"/>
          <w:lang w:eastAsia="zh-CN"/>
        </w:rPr>
        <w:t>县本级</w:t>
      </w:r>
      <w:r>
        <w:rPr>
          <w:rFonts w:hint="eastAsia" w:ascii="仿宋_GB2312" w:hAnsi="仿宋_GB2312" w:eastAsia="仿宋_GB2312" w:cs="仿宋_GB2312"/>
          <w:color w:val="auto"/>
          <w:sz w:val="32"/>
          <w:szCs w:val="32"/>
        </w:rPr>
        <w:t>政府性基金</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预计为</w:t>
      </w:r>
      <w:r>
        <w:rPr>
          <w:rFonts w:hint="eastAsia" w:ascii="仿宋_GB2312" w:hAnsi="仿宋_GB2312" w:eastAsia="仿宋_GB2312" w:cs="仿宋_GB2312"/>
          <w:color w:val="auto"/>
          <w:sz w:val="32"/>
          <w:szCs w:val="32"/>
        </w:rPr>
        <w:t>1655</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地方政府债务预算</w:t>
      </w:r>
      <w:r>
        <w:rPr>
          <w:rFonts w:hint="eastAsia" w:ascii="仿宋_GB2312" w:hAnsi="仿宋_GB2312" w:eastAsia="仿宋_GB2312" w:cs="仿宋_GB2312"/>
          <w:b/>
          <w:color w:val="auto"/>
          <w:sz w:val="32"/>
          <w:szCs w:val="32"/>
          <w:lang w:eastAsia="zh-CN"/>
        </w:rPr>
        <w:t>安排</w:t>
      </w:r>
      <w:r>
        <w:rPr>
          <w:rFonts w:hint="eastAsia" w:ascii="仿宋_GB2312" w:hAnsi="仿宋_GB2312" w:eastAsia="仿宋_GB2312" w:cs="仿宋_GB2312"/>
          <w:b/>
          <w:color w:val="auto"/>
          <w:sz w:val="32"/>
          <w:szCs w:val="32"/>
        </w:rPr>
        <w:t>情况</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根据地方政府债务情况，2022年通过一般公共预算安排全县债务还本付息及发行费</w:t>
      </w:r>
      <w:r>
        <w:rPr>
          <w:rFonts w:hint="eastAsia" w:ascii="仿宋_GB2312" w:hAnsi="仿宋_GB2312" w:eastAsia="仿宋_GB2312" w:cs="仿宋_GB2312"/>
          <w:color w:val="auto"/>
          <w:sz w:val="32"/>
          <w:szCs w:val="32"/>
          <w:lang w:val="en-US" w:eastAsia="zh-CN"/>
        </w:rPr>
        <w:t>17927.27</w:t>
      </w:r>
      <w:r>
        <w:rPr>
          <w:rFonts w:hint="eastAsia" w:ascii="仿宋_GB2312" w:hAnsi="仿宋_GB2312" w:eastAsia="仿宋_GB2312" w:cs="仿宋_GB2312"/>
          <w:color w:val="auto"/>
          <w:sz w:val="32"/>
          <w:szCs w:val="32"/>
          <w:lang w:val="en-US" w:eastAsia="zh-CN"/>
        </w:rPr>
        <w:t>万元，其中：债务还本支出预计为</w:t>
      </w:r>
      <w:r>
        <w:rPr>
          <w:rFonts w:hint="eastAsia" w:ascii="仿宋_GB2312" w:hAnsi="仿宋_GB2312" w:eastAsia="仿宋_GB2312" w:cs="仿宋_GB2312"/>
          <w:color w:val="auto"/>
          <w:sz w:val="32"/>
          <w:szCs w:val="32"/>
          <w:lang w:val="en-US" w:eastAsia="zh-CN"/>
        </w:rPr>
        <w:t>14230</w:t>
      </w:r>
      <w:r>
        <w:rPr>
          <w:rFonts w:hint="eastAsia" w:ascii="仿宋_GB2312" w:hAnsi="仿宋_GB2312" w:eastAsia="仿宋_GB2312" w:cs="仿宋_GB2312"/>
          <w:color w:val="auto"/>
          <w:sz w:val="32"/>
          <w:szCs w:val="32"/>
          <w:lang w:val="en-US" w:eastAsia="zh-CN"/>
        </w:rPr>
        <w:t>万元，安排债务付息及发行费用支出预计为</w:t>
      </w:r>
      <w:r>
        <w:rPr>
          <w:rFonts w:hint="eastAsia" w:ascii="仿宋_GB2312" w:hAnsi="仿宋_GB2312" w:eastAsia="仿宋_GB2312" w:cs="仿宋_GB2312"/>
          <w:color w:val="auto"/>
          <w:sz w:val="32"/>
          <w:szCs w:val="32"/>
          <w:lang w:val="en-US" w:eastAsia="zh-CN"/>
        </w:rPr>
        <w:t>3697.27</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（四）202</w:t>
      </w:r>
      <w:r>
        <w:rPr>
          <w:rFonts w:hint="eastAsia" w:ascii="楷体_GB2312" w:hAnsi="楷体_GB2312" w:eastAsia="楷体_GB2312" w:cs="楷体_GB2312"/>
          <w:b/>
          <w:color w:val="auto"/>
          <w:sz w:val="32"/>
          <w:szCs w:val="32"/>
          <w:lang w:val="en-US" w:eastAsia="zh-CN"/>
        </w:rPr>
        <w:t>2</w:t>
      </w:r>
      <w:r>
        <w:rPr>
          <w:rFonts w:hint="eastAsia" w:ascii="楷体_GB2312" w:hAnsi="楷体_GB2312" w:eastAsia="楷体_GB2312" w:cs="楷体_GB2312"/>
          <w:b/>
          <w:color w:val="auto"/>
          <w:sz w:val="32"/>
          <w:szCs w:val="32"/>
        </w:rPr>
        <w:t>年财政支持重点</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紧紧围绕党中央的战略部署，按照</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、县府</w:t>
      </w:r>
      <w:r>
        <w:rPr>
          <w:rFonts w:hint="eastAsia" w:ascii="仿宋_GB2312" w:hAnsi="仿宋_GB2312" w:eastAsia="仿宋_GB2312" w:cs="仿宋_GB2312"/>
          <w:color w:val="auto"/>
          <w:sz w:val="32"/>
          <w:szCs w:val="32"/>
        </w:rPr>
        <w:t>的决策，重点支持以下领域工作：</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240" w:lineRule="auto"/>
        <w:ind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优先保障“三保”。</w:t>
      </w:r>
      <w:r>
        <w:rPr>
          <w:rFonts w:hint="eastAsia" w:ascii="仿宋_GB2312" w:hAnsi="仿宋_GB2312" w:eastAsia="仿宋_GB2312" w:cs="仿宋_GB2312"/>
          <w:color w:val="auto"/>
          <w:sz w:val="32"/>
          <w:szCs w:val="32"/>
        </w:rPr>
        <w:t>进一步改革完善县级基本财力</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机制，缓解财政运转压力，切实将“三保”政策落实到位。202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年安排</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224201.79</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保</w:t>
      </w:r>
      <w:r>
        <w:rPr>
          <w:rFonts w:hint="eastAsia" w:ascii="仿宋_GB2312" w:hAnsi="仿宋_GB2312" w:eastAsia="仿宋_GB2312" w:cs="仿宋_GB2312"/>
          <w:color w:val="auto"/>
          <w:sz w:val="32"/>
          <w:szCs w:val="32"/>
        </w:rPr>
        <w:t>工资性</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bCs/>
          <w:color w:val="auto"/>
          <w:sz w:val="32"/>
          <w:szCs w:val="32"/>
          <w:lang w:val="en-US" w:eastAsia="zh-CN"/>
        </w:rPr>
        <w:t>74567.82</w:t>
      </w:r>
      <w:r>
        <w:rPr>
          <w:rFonts w:hint="eastAsia" w:ascii="仿宋_GB2312" w:hAnsi="仿宋_GB2312" w:eastAsia="仿宋_GB2312" w:cs="仿宋_GB2312"/>
          <w:color w:val="auto"/>
          <w:sz w:val="32"/>
          <w:szCs w:val="32"/>
        </w:rPr>
        <w:t>万元，保运转</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bCs/>
          <w:color w:val="auto"/>
          <w:sz w:val="32"/>
          <w:szCs w:val="32"/>
          <w:lang w:val="en-US" w:eastAsia="zh-CN"/>
        </w:rPr>
        <w:t>6108.34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，保基本民生预计支出</w:t>
      </w:r>
      <w:r>
        <w:rPr>
          <w:rFonts w:hint="eastAsia" w:ascii="仿宋_GB2312" w:hAnsi="仿宋_GB2312" w:eastAsia="仿宋_GB2312" w:cs="仿宋_GB2312"/>
          <w:color w:val="auto"/>
          <w:sz w:val="32"/>
          <w:szCs w:val="32"/>
          <w:u w:val="none"/>
          <w:lang w:val="en-US" w:eastAsia="zh-CN"/>
        </w:rPr>
        <w:t>28429.71万元，</w:t>
      </w:r>
      <w:r>
        <w:rPr>
          <w:rFonts w:hint="eastAsia" w:ascii="仿宋_GB2312" w:hAnsi="仿宋_GB2312" w:eastAsia="仿宋_GB2312" w:cs="仿宋_GB2312"/>
          <w:color w:val="auto"/>
          <w:sz w:val="32"/>
          <w:szCs w:val="32"/>
          <w:lang w:eastAsia="zh-CN"/>
        </w:rPr>
        <w:t>其他专项资金预计支出</w:t>
      </w:r>
      <w:r>
        <w:rPr>
          <w:rFonts w:hint="eastAsia" w:ascii="仿宋_GB2312" w:hAnsi="仿宋_GB2312" w:eastAsia="仿宋_GB2312" w:cs="仿宋_GB2312"/>
          <w:color w:val="auto"/>
          <w:sz w:val="32"/>
          <w:szCs w:val="32"/>
          <w:u w:val="none"/>
          <w:lang w:val="en-US" w:eastAsia="zh-CN"/>
        </w:rPr>
        <w:t>115095.92</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240" w:lineRule="auto"/>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提升社会保障水平。</w:t>
      </w:r>
      <w:r>
        <w:rPr>
          <w:rFonts w:hint="eastAsia" w:ascii="仿宋_GB2312" w:hAnsi="仿宋_GB2312" w:eastAsia="仿宋_GB2312" w:cs="仿宋_GB2312"/>
          <w:color w:val="auto"/>
          <w:sz w:val="32"/>
          <w:szCs w:val="32"/>
        </w:rPr>
        <w:t>健全各项社会保障制度，持续提升保障对象待遇水平，实施更加积极的就业政策，安排社会保障和就业资金</w:t>
      </w:r>
      <w:r>
        <w:rPr>
          <w:rFonts w:hint="eastAsia" w:ascii="仿宋_GB2312" w:hAnsi="仿宋_GB2312" w:eastAsia="仿宋_GB2312" w:cs="仿宋_GB2312"/>
          <w:color w:val="auto"/>
          <w:sz w:val="32"/>
          <w:szCs w:val="32"/>
        </w:rPr>
        <w:t>170</w:t>
      </w:r>
      <w:r>
        <w:rPr>
          <w:rFonts w:hint="eastAsia" w:ascii="仿宋_GB2312" w:hAnsi="仿宋_GB2312" w:eastAsia="仿宋_GB2312" w:cs="仿宋_GB2312"/>
          <w:color w:val="auto"/>
          <w:sz w:val="32"/>
          <w:szCs w:val="32"/>
          <w:lang w:val="en-US" w:eastAsia="zh-CN"/>
        </w:rPr>
        <w:t>79.37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color w:val="auto"/>
          <w:sz w:val="32"/>
          <w:szCs w:val="32"/>
        </w:rPr>
        <w:t>社会保险方面，</w:t>
      </w:r>
      <w:r>
        <w:rPr>
          <w:rFonts w:hint="eastAsia" w:ascii="仿宋_GB2312" w:hAnsi="仿宋_GB2312" w:eastAsia="仿宋_GB2312" w:cs="仿宋_GB2312"/>
          <w:color w:val="auto"/>
          <w:sz w:val="32"/>
          <w:szCs w:val="32"/>
          <w:lang w:eastAsia="zh-CN"/>
        </w:rPr>
        <w:t>安排城乡居民养老保险</w:t>
      </w:r>
      <w:r>
        <w:rPr>
          <w:rFonts w:hint="eastAsia" w:ascii="仿宋_GB2312" w:hAnsi="仿宋_GB2312" w:eastAsia="仿宋_GB2312" w:cs="仿宋_GB2312"/>
          <w:color w:val="auto"/>
          <w:sz w:val="32"/>
          <w:szCs w:val="32"/>
          <w:u w:val="none"/>
          <w:lang w:val="en-US" w:eastAsia="zh-CN"/>
        </w:rPr>
        <w:t>205</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继续实施城乡居民</w:t>
      </w:r>
      <w:r>
        <w:rPr>
          <w:rFonts w:hint="eastAsia" w:ascii="仿宋_GB2312" w:hAnsi="仿宋_GB2312" w:eastAsia="仿宋_GB2312" w:cs="仿宋_GB2312"/>
          <w:color w:val="auto"/>
          <w:sz w:val="32"/>
          <w:szCs w:val="32"/>
          <w:lang w:eastAsia="zh-CN"/>
        </w:rPr>
        <w:t>医疗救助。</w:t>
      </w:r>
      <w:r>
        <w:rPr>
          <w:rFonts w:hint="eastAsia" w:ascii="仿宋_GB2312" w:hAnsi="仿宋_GB2312" w:eastAsia="仿宋_GB2312" w:cs="仿宋_GB2312"/>
          <w:b/>
          <w:bCs/>
          <w:color w:val="auto"/>
          <w:sz w:val="32"/>
          <w:szCs w:val="32"/>
        </w:rPr>
        <w:t>社会救助方面，</w:t>
      </w:r>
      <w:r>
        <w:rPr>
          <w:rFonts w:hint="eastAsia" w:ascii="仿宋_GB2312" w:hAnsi="仿宋_GB2312" w:eastAsia="仿宋_GB2312" w:cs="仿宋_GB2312"/>
          <w:color w:val="auto"/>
          <w:sz w:val="32"/>
          <w:szCs w:val="32"/>
        </w:rPr>
        <w:t>安排困难群众基本生活救助资金</w:t>
      </w:r>
      <w:r>
        <w:rPr>
          <w:rFonts w:hint="eastAsia" w:ascii="仿宋_GB2312" w:hAnsi="仿宋_GB2312" w:eastAsia="仿宋_GB2312" w:cs="仿宋_GB2312"/>
          <w:color w:val="auto"/>
          <w:sz w:val="32"/>
          <w:szCs w:val="32"/>
          <w:u w:val="none"/>
          <w:lang w:val="en-US" w:eastAsia="zh-CN"/>
        </w:rPr>
        <w:t>10329.41</w:t>
      </w:r>
      <w:r>
        <w:rPr>
          <w:rFonts w:hint="eastAsia" w:ascii="仿宋_GB2312" w:hAnsi="仿宋_GB2312" w:eastAsia="仿宋_GB2312" w:cs="仿宋_GB2312"/>
          <w:color w:val="auto"/>
          <w:sz w:val="32"/>
          <w:szCs w:val="32"/>
        </w:rPr>
        <w:t>万元，用于临时救助</w:t>
      </w:r>
      <w:r>
        <w:rPr>
          <w:rFonts w:hint="eastAsia" w:ascii="仿宋_GB2312" w:hAnsi="仿宋_GB2312" w:eastAsia="仿宋_GB2312" w:cs="仿宋_GB2312"/>
          <w:color w:val="auto"/>
          <w:sz w:val="32"/>
          <w:szCs w:val="32"/>
          <w:lang w:eastAsia="zh-CN"/>
        </w:rPr>
        <w:t>、流浪乞讨救助、事实无人抚养儿童补助、特困人员生活补助等</w:t>
      </w:r>
      <w:r>
        <w:rPr>
          <w:rFonts w:hint="eastAsia" w:ascii="仿宋_GB2312" w:hAnsi="仿宋_GB2312" w:eastAsia="仿宋_GB2312" w:cs="仿宋_GB2312"/>
          <w:color w:val="auto"/>
          <w:sz w:val="32"/>
          <w:szCs w:val="32"/>
        </w:rPr>
        <w:t>。安排资金</w:t>
      </w:r>
      <w:r>
        <w:rPr>
          <w:rFonts w:hint="eastAsia" w:ascii="仿宋_GB2312" w:hAnsi="仿宋_GB2312" w:eastAsia="仿宋_GB2312" w:cs="仿宋_GB2312"/>
          <w:color w:val="auto"/>
          <w:sz w:val="32"/>
          <w:szCs w:val="32"/>
          <w:u w:val="none"/>
          <w:lang w:val="en-US" w:eastAsia="zh-CN"/>
        </w:rPr>
        <w:t>458.35</w:t>
      </w:r>
      <w:r>
        <w:rPr>
          <w:rFonts w:hint="eastAsia" w:ascii="仿宋_GB2312" w:hAnsi="仿宋_GB2312" w:eastAsia="仿宋_GB2312" w:cs="仿宋_GB2312"/>
          <w:color w:val="auto"/>
          <w:sz w:val="32"/>
          <w:szCs w:val="32"/>
        </w:rPr>
        <w:t>万元用于贫困残疾人生活补贴、重度残疾人护理补贴；安排资金</w:t>
      </w:r>
      <w:r>
        <w:rPr>
          <w:rFonts w:hint="eastAsia" w:ascii="仿宋_GB2312" w:hAnsi="仿宋_GB2312" w:eastAsia="仿宋_GB2312" w:cs="仿宋_GB2312"/>
          <w:color w:val="auto"/>
          <w:sz w:val="32"/>
          <w:szCs w:val="32"/>
          <w:u w:val="none"/>
          <w:lang w:val="en-US" w:eastAsia="zh-CN"/>
        </w:rPr>
        <w:t>81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用于</w:t>
      </w:r>
      <w:r>
        <w:rPr>
          <w:rFonts w:hint="eastAsia" w:ascii="仿宋_GB2312" w:hAnsi="仿宋_GB2312" w:eastAsia="仿宋_GB2312" w:cs="仿宋_GB2312"/>
          <w:color w:val="auto"/>
          <w:sz w:val="32"/>
          <w:szCs w:val="32"/>
        </w:rPr>
        <w:t>经济困难的高龄、失能等老年人补贴。</w:t>
      </w:r>
      <w:r>
        <w:rPr>
          <w:rFonts w:hint="eastAsia" w:ascii="仿宋_GB2312" w:hAnsi="仿宋_GB2312" w:eastAsia="仿宋_GB2312" w:cs="仿宋_GB2312"/>
          <w:b/>
          <w:bCs/>
          <w:color w:val="auto"/>
          <w:sz w:val="32"/>
          <w:szCs w:val="32"/>
        </w:rPr>
        <w:t>社会安置方面，</w:t>
      </w:r>
      <w:r>
        <w:rPr>
          <w:rFonts w:hint="eastAsia" w:ascii="仿宋_GB2312" w:hAnsi="仿宋_GB2312" w:eastAsia="仿宋_GB2312" w:cs="仿宋_GB2312"/>
          <w:color w:val="auto"/>
          <w:sz w:val="32"/>
          <w:szCs w:val="32"/>
        </w:rPr>
        <w:t>认真落实退休老同志特殊待遇政策；</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离退休干部特需经费</w:t>
      </w:r>
      <w:r>
        <w:rPr>
          <w:rFonts w:hint="eastAsia" w:ascii="仿宋_GB2312" w:hAnsi="仿宋_GB2312" w:eastAsia="仿宋_GB2312" w:cs="仿宋_GB2312"/>
          <w:color w:val="auto"/>
          <w:sz w:val="32"/>
          <w:szCs w:val="32"/>
          <w:u w:val="none"/>
          <w:lang w:val="en-US" w:eastAsia="zh-CN"/>
        </w:rPr>
        <w:t>161.71</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3.促进生态文明建设。</w:t>
      </w:r>
      <w:r>
        <w:rPr>
          <w:rFonts w:hint="eastAsia" w:ascii="仿宋_GB2312" w:hAnsi="仿宋_GB2312" w:eastAsia="仿宋_GB2312" w:cs="仿宋_GB2312"/>
          <w:color w:val="auto"/>
          <w:sz w:val="32"/>
          <w:szCs w:val="32"/>
        </w:rPr>
        <w:t>坚决贯彻落实国家生态环境保护决策部署，支持所有领域开发建设活动的环境管理和扎实做好环境保护基础工作。安排自治区生态文明建设</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自治区级生态乡（镇）村（居）创建经费</w:t>
      </w:r>
      <w:r>
        <w:rPr>
          <w:rFonts w:hint="eastAsia" w:ascii="仿宋_GB2312" w:hAnsi="仿宋_GB2312" w:eastAsia="仿宋_GB2312" w:cs="仿宋_GB2312"/>
          <w:color w:val="auto"/>
          <w:sz w:val="32"/>
          <w:szCs w:val="32"/>
          <w:u w:val="none"/>
          <w:lang w:val="en-US" w:eastAsia="zh-CN"/>
        </w:rPr>
        <w:t>286.7</w:t>
      </w:r>
      <w:r>
        <w:rPr>
          <w:rFonts w:hint="eastAsia" w:ascii="仿宋_GB2312" w:hAnsi="仿宋_GB2312" w:eastAsia="仿宋_GB2312" w:cs="仿宋_GB2312"/>
          <w:color w:val="auto"/>
          <w:sz w:val="32"/>
          <w:szCs w:val="32"/>
        </w:rPr>
        <w:t>万元，农业资源及生态保护补助资金</w:t>
      </w:r>
      <w:r>
        <w:rPr>
          <w:rFonts w:hint="eastAsia" w:ascii="仿宋_GB2312" w:hAnsi="仿宋_GB2312" w:eastAsia="仿宋_GB2312" w:cs="仿宋_GB2312"/>
          <w:color w:val="auto"/>
          <w:sz w:val="32"/>
          <w:szCs w:val="32"/>
          <w:u w:val="none"/>
          <w:lang w:val="en-US" w:eastAsia="zh-CN"/>
        </w:rPr>
        <w:t>4442</w:t>
      </w:r>
      <w:r>
        <w:rPr>
          <w:rFonts w:hint="eastAsia" w:ascii="仿宋_GB2312" w:hAnsi="仿宋_GB2312" w:eastAsia="仿宋_GB2312" w:cs="仿宋_GB2312"/>
          <w:color w:val="auto"/>
          <w:sz w:val="32"/>
          <w:szCs w:val="32"/>
          <w:lang w:val="en-US" w:eastAsia="zh-CN"/>
        </w:rPr>
        <w:t>万元，林业草原生态保护恢复资金</w:t>
      </w:r>
      <w:r>
        <w:rPr>
          <w:rFonts w:hint="eastAsia" w:ascii="仿宋_GB2312" w:hAnsi="仿宋_GB2312" w:eastAsia="仿宋_GB2312" w:cs="仿宋_GB2312"/>
          <w:color w:val="auto"/>
          <w:sz w:val="32"/>
          <w:szCs w:val="32"/>
          <w:u w:val="none"/>
          <w:lang w:val="en-US" w:eastAsia="zh-CN"/>
        </w:rPr>
        <w:t>746.96</w:t>
      </w:r>
      <w:r>
        <w:rPr>
          <w:rFonts w:hint="eastAsia" w:ascii="仿宋_GB2312" w:hAnsi="仿宋_GB2312" w:eastAsia="仿宋_GB2312" w:cs="仿宋_GB2312"/>
          <w:color w:val="auto"/>
          <w:sz w:val="32"/>
          <w:szCs w:val="32"/>
          <w:lang w:val="en-US" w:eastAsia="zh-CN"/>
        </w:rPr>
        <w:t>万元，关于下达2021年中央财政草原生态保护补助奖励资金（生态保护岗位）的通知400.18万元，生态护林员补助</w:t>
      </w:r>
      <w:r>
        <w:rPr>
          <w:rFonts w:hint="eastAsia" w:ascii="仿宋_GB2312" w:hAnsi="仿宋_GB2312" w:eastAsia="仿宋_GB2312" w:cs="仿宋_GB2312"/>
          <w:color w:val="auto"/>
          <w:sz w:val="32"/>
          <w:szCs w:val="32"/>
          <w:u w:val="none"/>
          <w:lang w:val="en-US" w:eastAsia="zh-CN"/>
        </w:rPr>
        <w:t>7.8</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4.实施乡村振兴战略。</w:t>
      </w:r>
      <w:r>
        <w:rPr>
          <w:rFonts w:hint="eastAsia" w:ascii="仿宋_GB2312" w:hAnsi="仿宋_GB2312" w:eastAsia="仿宋_GB2312" w:cs="仿宋_GB2312"/>
          <w:color w:val="auto"/>
          <w:sz w:val="32"/>
          <w:szCs w:val="32"/>
        </w:rPr>
        <w:t>优化财政支农投入，保持农业投入的稳定性、连续性，改进财政支持方式，提高政策的精准性、协调性。</w:t>
      </w:r>
      <w:r>
        <w:rPr>
          <w:rFonts w:hint="eastAsia" w:ascii="仿宋_GB2312" w:hAnsi="仿宋_GB2312" w:eastAsia="仿宋_GB2312" w:cs="仿宋_GB2312"/>
          <w:b/>
          <w:bCs/>
          <w:color w:val="auto"/>
          <w:sz w:val="32"/>
          <w:szCs w:val="32"/>
        </w:rPr>
        <w:t>农业方面，</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村级动物防疫员工资项目</w:t>
      </w:r>
      <w:r>
        <w:rPr>
          <w:rFonts w:hint="eastAsia" w:ascii="仿宋_GB2312" w:hAnsi="仿宋_GB2312" w:eastAsia="仿宋_GB2312" w:cs="仿宋_GB2312"/>
          <w:color w:val="auto"/>
          <w:sz w:val="32"/>
          <w:szCs w:val="32"/>
          <w:u w:val="none"/>
          <w:lang w:val="en-US" w:eastAsia="zh-CN"/>
        </w:rPr>
        <w:t>83.16</w:t>
      </w:r>
      <w:r>
        <w:rPr>
          <w:rFonts w:hint="eastAsia" w:ascii="仿宋_GB2312" w:hAnsi="仿宋_GB2312" w:eastAsia="仿宋_GB2312" w:cs="仿宋_GB2312"/>
          <w:color w:val="auto"/>
          <w:sz w:val="32"/>
          <w:szCs w:val="32"/>
          <w:lang w:val="en-US" w:eastAsia="zh-CN"/>
        </w:rPr>
        <w:t>万元，安排科技特派员补助</w:t>
      </w:r>
      <w:r>
        <w:rPr>
          <w:rFonts w:hint="eastAsia" w:ascii="仿宋_GB2312" w:hAnsi="仿宋_GB2312" w:eastAsia="仿宋_GB2312" w:cs="仿宋_GB2312"/>
          <w:color w:val="auto"/>
          <w:sz w:val="32"/>
          <w:szCs w:val="32"/>
          <w:u w:val="none"/>
          <w:lang w:val="en-US" w:eastAsia="zh-CN"/>
        </w:rPr>
        <w:t>107.4</w:t>
      </w:r>
      <w:r>
        <w:rPr>
          <w:rFonts w:hint="eastAsia" w:ascii="仿宋_GB2312" w:hAnsi="仿宋_GB2312" w:eastAsia="仿宋_GB2312" w:cs="仿宋_GB2312"/>
          <w:color w:val="auto"/>
          <w:sz w:val="32"/>
          <w:szCs w:val="32"/>
          <w:lang w:val="en-US" w:eastAsia="zh-CN"/>
        </w:rPr>
        <w:t>万元，安排黄牛改良配种人员补助</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lang w:val="en-US" w:eastAsia="zh-CN"/>
        </w:rPr>
        <w:t>万元，安排涉农保险保费</w:t>
      </w:r>
      <w:r>
        <w:rPr>
          <w:rFonts w:hint="eastAsia" w:ascii="仿宋_GB2312" w:hAnsi="仿宋_GB2312" w:eastAsia="仿宋_GB2312" w:cs="仿宋_GB2312"/>
          <w:color w:val="auto"/>
          <w:sz w:val="32"/>
          <w:szCs w:val="32"/>
          <w:u w:val="none"/>
          <w:lang w:val="en-US" w:eastAsia="zh-CN"/>
        </w:rPr>
        <w:t>190</w:t>
      </w:r>
      <w:r>
        <w:rPr>
          <w:rFonts w:hint="eastAsia" w:ascii="仿宋_GB2312" w:hAnsi="仿宋_GB2312" w:eastAsia="仿宋_GB2312" w:cs="仿宋_GB2312"/>
          <w:color w:val="auto"/>
          <w:sz w:val="32"/>
          <w:szCs w:val="32"/>
          <w:lang w:val="en-US" w:eastAsia="zh-CN"/>
        </w:rPr>
        <w:t>万元，安排农田建设补助资金2735.78万元，十四五农牧产业发展规划编制经费</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lang w:val="en-US" w:eastAsia="zh-CN"/>
        </w:rPr>
        <w:t>万元，农业生产发展资金</w:t>
      </w:r>
      <w:r>
        <w:rPr>
          <w:rFonts w:hint="eastAsia" w:ascii="仿宋_GB2312" w:hAnsi="仿宋_GB2312" w:eastAsia="仿宋_GB2312" w:cs="仿宋_GB2312"/>
          <w:color w:val="auto"/>
          <w:sz w:val="32"/>
          <w:szCs w:val="32"/>
          <w:u w:val="none"/>
          <w:lang w:val="en-US" w:eastAsia="zh-CN"/>
        </w:rPr>
        <w:t>550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b/>
          <w:bCs/>
          <w:color w:val="auto"/>
          <w:sz w:val="32"/>
          <w:szCs w:val="32"/>
        </w:rPr>
        <w:t>林业方面，</w:t>
      </w:r>
      <w:r>
        <w:rPr>
          <w:rFonts w:hint="eastAsia" w:ascii="仿宋_GB2312" w:hAnsi="仿宋_GB2312" w:eastAsia="仿宋_GB2312" w:cs="仿宋_GB2312"/>
          <w:color w:val="auto"/>
          <w:sz w:val="32"/>
          <w:szCs w:val="32"/>
        </w:rPr>
        <w:t>安排</w:t>
      </w:r>
      <w:r>
        <w:rPr>
          <w:rFonts w:hint="eastAsia" w:ascii="仿宋_GB2312" w:hAnsi="仿宋_GB2312" w:eastAsia="仿宋_GB2312" w:cs="仿宋_GB2312"/>
          <w:color w:val="auto"/>
          <w:sz w:val="32"/>
          <w:szCs w:val="32"/>
          <w:lang w:eastAsia="zh-CN"/>
        </w:rPr>
        <w:t>四旁植树相关经费</w:t>
      </w:r>
      <w:r>
        <w:rPr>
          <w:rFonts w:hint="eastAsia" w:ascii="仿宋_GB2312" w:hAnsi="仿宋_GB2312" w:eastAsia="仿宋_GB2312" w:cs="仿宋_GB2312"/>
          <w:color w:val="auto"/>
          <w:sz w:val="32"/>
          <w:szCs w:val="32"/>
          <w:u w:val="none"/>
          <w:lang w:val="en-US" w:eastAsia="zh-CN"/>
        </w:rPr>
        <w:t>810.8</w:t>
      </w:r>
      <w:r>
        <w:rPr>
          <w:rFonts w:hint="eastAsia" w:ascii="仿宋_GB2312" w:hAnsi="仿宋_GB2312" w:eastAsia="仿宋_GB2312" w:cs="仿宋_GB2312"/>
          <w:color w:val="auto"/>
          <w:sz w:val="32"/>
          <w:szCs w:val="32"/>
          <w:lang w:val="en-US" w:eastAsia="zh-CN"/>
        </w:rPr>
        <w:t>万元，安排2022年义务植树活动经费</w:t>
      </w:r>
      <w:r>
        <w:rPr>
          <w:rFonts w:hint="eastAsia" w:ascii="仿宋_GB2312" w:hAnsi="仿宋_GB2312" w:eastAsia="仿宋_GB2312" w:cs="仿宋_GB2312"/>
          <w:color w:val="auto"/>
          <w:sz w:val="32"/>
          <w:szCs w:val="32"/>
          <w:u w:val="none"/>
          <w:lang w:val="en-US" w:eastAsia="zh-CN"/>
        </w:rPr>
        <w:t>45</w:t>
      </w:r>
      <w:r>
        <w:rPr>
          <w:rFonts w:hint="eastAsia" w:ascii="仿宋_GB2312" w:hAnsi="仿宋_GB2312" w:eastAsia="仿宋_GB2312" w:cs="仿宋_GB2312"/>
          <w:color w:val="auto"/>
          <w:sz w:val="32"/>
          <w:szCs w:val="32"/>
          <w:lang w:val="en-US" w:eastAsia="zh-CN"/>
        </w:rPr>
        <w:t>万元，安排2022年野生动物肇事保险保费</w:t>
      </w:r>
      <w:r>
        <w:rPr>
          <w:rFonts w:hint="eastAsia" w:ascii="仿宋_GB2312" w:hAnsi="仿宋_GB2312" w:eastAsia="仿宋_GB2312" w:cs="仿宋_GB2312"/>
          <w:color w:val="auto"/>
          <w:sz w:val="32"/>
          <w:szCs w:val="32"/>
          <w:u w:val="none"/>
          <w:lang w:val="en-US" w:eastAsia="zh-CN"/>
        </w:rPr>
        <w:t>26.93</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b/>
          <w:bCs/>
          <w:color w:val="auto"/>
          <w:sz w:val="32"/>
          <w:szCs w:val="32"/>
        </w:rPr>
        <w:t>水利方面，</w:t>
      </w:r>
      <w:r>
        <w:rPr>
          <w:rFonts w:hint="eastAsia" w:ascii="仿宋_GB2312" w:hAnsi="仿宋_GB2312" w:eastAsia="仿宋_GB2312" w:cs="仿宋_GB2312"/>
          <w:color w:val="auto"/>
          <w:sz w:val="32"/>
          <w:szCs w:val="32"/>
        </w:rPr>
        <w:t>安排芒康县西曲河电站线路延伸工程维修资金</w:t>
      </w:r>
      <w:r>
        <w:rPr>
          <w:rFonts w:hint="eastAsia" w:ascii="仿宋_GB2312" w:hAnsi="仿宋_GB2312" w:eastAsia="仿宋_GB2312" w:cs="仿宋_GB2312"/>
          <w:color w:val="auto"/>
          <w:sz w:val="32"/>
          <w:szCs w:val="32"/>
          <w:u w:val="none"/>
          <w:lang w:val="en-US" w:eastAsia="zh-CN"/>
        </w:rPr>
        <w:t>397.34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安排水利发展专项资金</w:t>
      </w:r>
      <w:r>
        <w:rPr>
          <w:rFonts w:hint="eastAsia" w:ascii="仿宋_GB2312" w:hAnsi="仿宋_GB2312" w:eastAsia="仿宋_GB2312" w:cs="仿宋_GB2312"/>
          <w:color w:val="auto"/>
          <w:sz w:val="32"/>
          <w:szCs w:val="32"/>
          <w:u w:val="none"/>
          <w:lang w:val="en-US" w:eastAsia="zh-CN"/>
        </w:rPr>
        <w:t>121</w:t>
      </w:r>
      <w:r>
        <w:rPr>
          <w:rFonts w:hint="eastAsia" w:ascii="仿宋_GB2312" w:hAnsi="仿宋_GB2312" w:eastAsia="仿宋_GB2312" w:cs="仿宋_GB2312"/>
          <w:color w:val="auto"/>
          <w:sz w:val="32"/>
          <w:szCs w:val="32"/>
          <w:lang w:val="en-US" w:eastAsia="zh-CN"/>
        </w:rPr>
        <w:t>万元，安排全县水质安全检测费</w:t>
      </w:r>
      <w:r>
        <w:rPr>
          <w:rFonts w:hint="eastAsia" w:ascii="仿宋_GB2312" w:hAnsi="仿宋_GB2312" w:eastAsia="仿宋_GB2312" w:cs="仿宋_GB2312"/>
          <w:color w:val="auto"/>
          <w:sz w:val="32"/>
          <w:szCs w:val="32"/>
          <w:u w:val="none"/>
          <w:lang w:val="en-US" w:eastAsia="zh-CN"/>
        </w:rPr>
        <w:t>60</w:t>
      </w:r>
      <w:r>
        <w:rPr>
          <w:rFonts w:hint="eastAsia" w:ascii="仿宋_GB2312" w:hAnsi="仿宋_GB2312" w:eastAsia="仿宋_GB2312" w:cs="仿宋_GB2312"/>
          <w:color w:val="auto"/>
          <w:sz w:val="32"/>
          <w:szCs w:val="32"/>
          <w:lang w:val="en-US" w:eastAsia="zh-CN"/>
        </w:rPr>
        <w:t>万元，安排河长治公示牌更换</w:t>
      </w:r>
      <w:r>
        <w:rPr>
          <w:rFonts w:hint="eastAsia" w:ascii="仿宋_GB2312" w:hAnsi="仿宋_GB2312" w:eastAsia="仿宋_GB2312" w:cs="仿宋_GB2312"/>
          <w:color w:val="auto"/>
          <w:sz w:val="32"/>
          <w:szCs w:val="32"/>
          <w:u w:val="none"/>
          <w:lang w:val="en-US" w:eastAsia="zh-CN"/>
        </w:rPr>
        <w:t>25</w:t>
      </w:r>
      <w:r>
        <w:rPr>
          <w:rFonts w:hint="eastAsia" w:ascii="仿宋_GB2312" w:hAnsi="仿宋_GB2312" w:eastAsia="仿宋_GB2312" w:cs="仿宋_GB2312"/>
          <w:color w:val="auto"/>
          <w:sz w:val="32"/>
          <w:szCs w:val="32"/>
          <w:lang w:val="en-US" w:eastAsia="zh-CN"/>
        </w:rPr>
        <w:t>万元，安排农村饮水安全工程维修养护资金</w:t>
      </w:r>
      <w:r>
        <w:rPr>
          <w:rFonts w:hint="eastAsia" w:ascii="仿宋_GB2312" w:hAnsi="仿宋_GB2312" w:eastAsia="仿宋_GB2312" w:cs="仿宋_GB2312"/>
          <w:color w:val="auto"/>
          <w:sz w:val="32"/>
          <w:szCs w:val="32"/>
          <w:u w:val="none"/>
          <w:lang w:val="en-US" w:eastAsia="zh-CN"/>
        </w:rPr>
        <w:t>55.5</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农村综合改革方面，</w:t>
      </w:r>
      <w:r>
        <w:rPr>
          <w:rFonts w:hint="eastAsia" w:ascii="仿宋_GB2312" w:hAnsi="仿宋_GB2312" w:eastAsia="仿宋_GB2312" w:cs="仿宋_GB2312"/>
          <w:color w:val="auto"/>
          <w:sz w:val="32"/>
          <w:szCs w:val="32"/>
        </w:rPr>
        <w:t>安排</w:t>
      </w:r>
      <w:r>
        <w:rPr>
          <w:rFonts w:hint="eastAsia" w:ascii="仿宋_GB2312" w:hAnsi="仿宋_GB2312" w:eastAsia="仿宋_GB2312" w:cs="仿宋_GB2312"/>
          <w:color w:val="auto"/>
          <w:sz w:val="32"/>
          <w:szCs w:val="32"/>
          <w:lang w:eastAsia="zh-CN"/>
        </w:rPr>
        <w:t>村级党建工作经费</w:t>
      </w:r>
      <w:r>
        <w:rPr>
          <w:rFonts w:hint="eastAsia" w:ascii="仿宋_GB2312" w:hAnsi="仿宋_GB2312" w:eastAsia="仿宋_GB2312" w:cs="仿宋_GB2312"/>
          <w:color w:val="auto"/>
          <w:sz w:val="32"/>
          <w:szCs w:val="32"/>
          <w:u w:val="none"/>
          <w:lang w:val="en-US" w:eastAsia="zh-CN"/>
        </w:rPr>
        <w:t>881.43</w:t>
      </w:r>
      <w:r>
        <w:rPr>
          <w:rFonts w:hint="eastAsia" w:ascii="仿宋_GB2312" w:hAnsi="仿宋_GB2312" w:eastAsia="仿宋_GB2312" w:cs="仿宋_GB2312"/>
          <w:color w:val="auto"/>
          <w:sz w:val="32"/>
          <w:szCs w:val="32"/>
          <w:lang w:val="en-US" w:eastAsia="zh-CN"/>
        </w:rPr>
        <w:t>万元，安排强基惠民工作经费</w:t>
      </w:r>
      <w:r>
        <w:rPr>
          <w:rFonts w:hint="eastAsia" w:ascii="仿宋_GB2312" w:hAnsi="仿宋_GB2312" w:eastAsia="仿宋_GB2312" w:cs="仿宋_GB2312"/>
          <w:color w:val="auto"/>
          <w:sz w:val="32"/>
          <w:szCs w:val="32"/>
          <w:u w:val="none"/>
          <w:lang w:val="en-US" w:eastAsia="zh-CN"/>
        </w:rPr>
        <w:t>2680</w:t>
      </w:r>
      <w:r>
        <w:rPr>
          <w:rFonts w:hint="eastAsia" w:ascii="仿宋_GB2312" w:hAnsi="仿宋_GB2312" w:eastAsia="仿宋_GB2312" w:cs="仿宋_GB2312"/>
          <w:color w:val="auto"/>
          <w:sz w:val="32"/>
          <w:szCs w:val="32"/>
          <w:lang w:val="en-US" w:eastAsia="zh-CN"/>
        </w:rPr>
        <w:t>万元，安排</w:t>
      </w:r>
      <w:r>
        <w:rPr>
          <w:rFonts w:hint="eastAsia" w:ascii="仿宋_GB2312" w:hAnsi="仿宋_GB2312" w:eastAsia="仿宋_GB2312" w:cs="仿宋_GB2312"/>
          <w:color w:val="auto"/>
          <w:sz w:val="32"/>
          <w:szCs w:val="32"/>
          <w:lang w:eastAsia="zh-CN"/>
        </w:rPr>
        <w:t>三老、</w:t>
      </w:r>
      <w:r>
        <w:rPr>
          <w:rFonts w:hint="eastAsia" w:ascii="仿宋_GB2312" w:hAnsi="仿宋_GB2312" w:eastAsia="仿宋_GB2312" w:cs="仿宋_GB2312"/>
          <w:color w:val="auto"/>
          <w:sz w:val="32"/>
          <w:szCs w:val="32"/>
        </w:rPr>
        <w:t>村干部报酬</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u w:val="none"/>
          <w:lang w:val="en-US" w:eastAsia="zh-CN"/>
        </w:rPr>
        <w:t>1342.74</w:t>
      </w:r>
      <w:r>
        <w:rPr>
          <w:rFonts w:hint="eastAsia" w:ascii="仿宋_GB2312" w:hAnsi="仿宋_GB2312" w:eastAsia="仿宋_GB2312" w:cs="仿宋_GB2312"/>
          <w:color w:val="auto"/>
          <w:sz w:val="32"/>
          <w:szCs w:val="32"/>
          <w:lang w:val="en-US" w:eastAsia="zh-CN"/>
        </w:rPr>
        <w:t>万元，离任村（居）“两委”干部生活补助</w:t>
      </w:r>
      <w:r>
        <w:rPr>
          <w:rFonts w:hint="eastAsia" w:ascii="仿宋_GB2312" w:hAnsi="仿宋_GB2312" w:eastAsia="仿宋_GB2312" w:cs="仿宋_GB2312"/>
          <w:color w:val="auto"/>
          <w:sz w:val="32"/>
          <w:szCs w:val="32"/>
          <w:u w:val="none"/>
          <w:lang w:val="en-US" w:eastAsia="zh-CN"/>
        </w:rPr>
        <w:t>13.38</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5.坚持教育优先发展。</w:t>
      </w:r>
      <w:r>
        <w:rPr>
          <w:rFonts w:hint="eastAsia" w:ascii="仿宋_GB2312" w:hAnsi="仿宋_GB2312" w:eastAsia="仿宋_GB2312" w:cs="仿宋_GB2312"/>
          <w:color w:val="auto"/>
          <w:sz w:val="32"/>
          <w:szCs w:val="32"/>
        </w:rPr>
        <w:t>坚持完善城乡统一的农村义务教育经费保障机制，支持全面改善贫困地区薄弱学校基本办学条件，不断加大对教育事业的投入力度，提高保障水平。安排教育事业经费</w:t>
      </w:r>
      <w:r>
        <w:rPr>
          <w:rFonts w:hint="eastAsia" w:ascii="仿宋_GB2312" w:hAnsi="仿宋_GB2312" w:eastAsia="仿宋_GB2312" w:cs="仿宋_GB2312"/>
          <w:color w:val="auto"/>
          <w:sz w:val="32"/>
          <w:szCs w:val="32"/>
          <w:lang w:val="en-US" w:eastAsia="zh-CN"/>
        </w:rPr>
        <w:t>45632.36</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安排教育事业工资福利支出</w:t>
      </w:r>
      <w:r>
        <w:rPr>
          <w:rFonts w:hint="eastAsia" w:ascii="仿宋_GB2312" w:hAnsi="仿宋_GB2312" w:eastAsia="仿宋_GB2312" w:cs="仿宋_GB2312"/>
          <w:color w:val="auto"/>
          <w:sz w:val="32"/>
          <w:szCs w:val="32"/>
          <w:u w:val="none"/>
          <w:lang w:val="en-US" w:eastAsia="zh-CN"/>
        </w:rPr>
        <w:t>26095.07</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安排教育事业商品和服务支出</w:t>
      </w:r>
      <w:r>
        <w:rPr>
          <w:rFonts w:hint="eastAsia" w:ascii="仿宋_GB2312" w:hAnsi="仿宋_GB2312" w:eastAsia="仿宋_GB2312" w:cs="仿宋_GB2312"/>
          <w:color w:val="auto"/>
          <w:sz w:val="32"/>
          <w:szCs w:val="32"/>
          <w:lang w:eastAsia="zh-CN"/>
        </w:rPr>
        <w:t>经费</w:t>
      </w:r>
      <w:r>
        <w:rPr>
          <w:rFonts w:hint="eastAsia" w:ascii="仿宋_GB2312" w:hAnsi="仿宋_GB2312" w:eastAsia="仿宋_GB2312" w:cs="仿宋_GB2312"/>
          <w:color w:val="auto"/>
          <w:sz w:val="32"/>
          <w:szCs w:val="32"/>
          <w:u w:val="none"/>
          <w:lang w:val="en-US" w:eastAsia="zh-CN"/>
        </w:rPr>
        <w:t>1697.98</w:t>
      </w:r>
      <w:r>
        <w:rPr>
          <w:rFonts w:hint="eastAsia" w:ascii="仿宋_GB2312" w:hAnsi="仿宋_GB2312" w:eastAsia="仿宋_GB2312" w:cs="仿宋_GB2312"/>
          <w:color w:val="auto"/>
          <w:sz w:val="32"/>
          <w:szCs w:val="32"/>
          <w:lang w:val="en-US" w:eastAsia="zh-CN"/>
        </w:rPr>
        <w:t>万元，安排教育事业对个人和家庭的补助经费</w:t>
      </w:r>
      <w:r>
        <w:rPr>
          <w:rFonts w:hint="eastAsia" w:ascii="仿宋_GB2312" w:hAnsi="仿宋_GB2312" w:eastAsia="仿宋_GB2312" w:cs="仿宋_GB2312"/>
          <w:color w:val="auto"/>
          <w:sz w:val="32"/>
          <w:szCs w:val="32"/>
          <w:u w:val="none"/>
          <w:lang w:val="en-US" w:eastAsia="zh-CN"/>
        </w:rPr>
        <w:t>1990.55</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安排教育“三包”经费</w:t>
      </w:r>
      <w:r>
        <w:rPr>
          <w:rFonts w:hint="eastAsia" w:ascii="仿宋_GB2312" w:hAnsi="仿宋_GB2312" w:eastAsia="仿宋_GB2312" w:cs="仿宋_GB2312"/>
          <w:color w:val="auto"/>
          <w:sz w:val="32"/>
          <w:szCs w:val="32"/>
          <w:u w:val="none"/>
          <w:lang w:val="en-US" w:eastAsia="zh-CN"/>
        </w:rPr>
        <w:t>3763.51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，安排城乡义务教育补助经费</w:t>
      </w:r>
      <w:r>
        <w:rPr>
          <w:rFonts w:hint="eastAsia" w:ascii="仿宋_GB2312" w:hAnsi="仿宋_GB2312" w:eastAsia="仿宋_GB2312" w:cs="仿宋_GB2312"/>
          <w:color w:val="auto"/>
          <w:sz w:val="32"/>
          <w:szCs w:val="32"/>
          <w:u w:val="none"/>
          <w:lang w:val="en-US" w:eastAsia="zh-CN"/>
        </w:rPr>
        <w:t>2298.35</w:t>
      </w:r>
      <w:r>
        <w:rPr>
          <w:rFonts w:hint="eastAsia" w:ascii="仿宋_GB2312" w:hAnsi="仿宋_GB2312" w:eastAsia="仿宋_GB2312" w:cs="仿宋_GB2312"/>
          <w:color w:val="auto"/>
          <w:sz w:val="32"/>
          <w:szCs w:val="32"/>
          <w:lang w:val="en-US" w:eastAsia="zh-CN"/>
        </w:rPr>
        <w:t>万元，安排教育特殊补助资金</w:t>
      </w:r>
      <w:r>
        <w:rPr>
          <w:rFonts w:hint="eastAsia" w:ascii="仿宋_GB2312" w:hAnsi="仿宋_GB2312" w:eastAsia="仿宋_GB2312" w:cs="仿宋_GB2312"/>
          <w:color w:val="auto"/>
          <w:sz w:val="32"/>
          <w:szCs w:val="32"/>
          <w:u w:val="none"/>
          <w:lang w:val="en-US" w:eastAsia="zh-CN"/>
        </w:rPr>
        <w:t>1240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安排</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本级教育</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配套资金</w:t>
      </w:r>
      <w:r>
        <w:rPr>
          <w:rFonts w:hint="eastAsia" w:ascii="仿宋_GB2312" w:hAnsi="仿宋_GB2312" w:eastAsia="仿宋_GB2312" w:cs="仿宋_GB2312"/>
          <w:color w:val="auto"/>
          <w:sz w:val="32"/>
          <w:szCs w:val="32"/>
          <w:u w:val="none"/>
          <w:lang w:val="en-US" w:eastAsia="zh-CN"/>
        </w:rPr>
        <w:t>3521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lang w:val="en-US" w:eastAsia="zh-CN"/>
        </w:rPr>
        <w:t>2021年教育结转资金</w:t>
      </w:r>
      <w:r>
        <w:rPr>
          <w:rFonts w:hint="eastAsia" w:ascii="仿宋_GB2312" w:hAnsi="仿宋_GB2312" w:eastAsia="仿宋_GB2312" w:cs="仿宋_GB2312"/>
          <w:color w:val="auto"/>
          <w:sz w:val="32"/>
          <w:szCs w:val="32"/>
          <w:u w:val="none"/>
          <w:lang w:val="en-US" w:eastAsia="zh-CN"/>
        </w:rPr>
        <w:t>5025.90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6.健全医疗保障体系。</w:t>
      </w:r>
      <w:r>
        <w:rPr>
          <w:rFonts w:hint="eastAsia" w:ascii="仿宋_GB2312" w:hAnsi="仿宋_GB2312" w:eastAsia="仿宋_GB2312" w:cs="仿宋_GB2312"/>
          <w:color w:val="auto"/>
          <w:sz w:val="32"/>
          <w:szCs w:val="32"/>
        </w:rPr>
        <w:t>以基本公共卫生均等化为目标，继续深化医药卫生体制改革。安排医疗卫生资金</w:t>
      </w:r>
      <w:r>
        <w:rPr>
          <w:rFonts w:hint="eastAsia" w:ascii="仿宋_GB2312" w:hAnsi="仿宋_GB2312" w:eastAsia="仿宋_GB2312" w:cs="仿宋_GB2312"/>
          <w:color w:val="auto"/>
          <w:sz w:val="32"/>
          <w:szCs w:val="32"/>
          <w:u w:val="none"/>
          <w:lang w:val="en-US" w:eastAsia="zh-CN"/>
        </w:rPr>
        <w:t>4241.97</w:t>
      </w:r>
      <w:r>
        <w:rPr>
          <w:rFonts w:hint="eastAsia" w:ascii="仿宋_GB2312" w:hAnsi="仿宋_GB2312" w:eastAsia="仿宋_GB2312" w:cs="仿宋_GB2312"/>
          <w:color w:val="auto"/>
          <w:sz w:val="32"/>
          <w:szCs w:val="32"/>
        </w:rPr>
        <w:t>万元，其中：安排基本公共卫生服务经费</w:t>
      </w:r>
      <w:r>
        <w:rPr>
          <w:rFonts w:hint="eastAsia" w:ascii="仿宋_GB2312" w:hAnsi="仿宋_GB2312" w:eastAsia="仿宋_GB2312" w:cs="仿宋_GB2312"/>
          <w:color w:val="auto"/>
          <w:sz w:val="32"/>
          <w:szCs w:val="32"/>
          <w:u w:val="none"/>
          <w:lang w:val="en-US" w:eastAsia="zh-CN"/>
        </w:rPr>
        <w:t>591.97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安排基本药物制度补助</w:t>
      </w:r>
      <w:r>
        <w:rPr>
          <w:rFonts w:hint="eastAsia" w:ascii="仿宋_GB2312" w:hAnsi="仿宋_GB2312" w:eastAsia="仿宋_GB2312" w:cs="仿宋_GB2312"/>
          <w:color w:val="auto"/>
          <w:sz w:val="32"/>
          <w:szCs w:val="32"/>
          <w:u w:val="none"/>
          <w:lang w:val="en-US" w:eastAsia="zh-CN"/>
        </w:rPr>
        <w:t>349.03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安排基本药物零差价补助及取消药品加成收入补偿经费</w:t>
      </w:r>
      <w:r>
        <w:rPr>
          <w:rFonts w:hint="eastAsia" w:ascii="仿宋_GB2312" w:hAnsi="仿宋_GB2312" w:eastAsia="仿宋_GB2312" w:cs="仿宋_GB2312"/>
          <w:color w:val="auto"/>
          <w:sz w:val="32"/>
          <w:szCs w:val="32"/>
          <w:u w:val="none"/>
          <w:lang w:val="en-US" w:eastAsia="zh-CN"/>
        </w:rPr>
        <w:t>286.53</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城乡居民暨在编僧尼健康体检补助经费</w:t>
      </w:r>
      <w:r>
        <w:rPr>
          <w:rFonts w:hint="eastAsia" w:ascii="仿宋_GB2312" w:hAnsi="仿宋_GB2312" w:eastAsia="仿宋_GB2312" w:cs="仿宋_GB2312"/>
          <w:color w:val="auto"/>
          <w:sz w:val="32"/>
          <w:szCs w:val="32"/>
          <w:u w:val="none"/>
          <w:lang w:val="en-US" w:eastAsia="zh-CN"/>
        </w:rPr>
        <w:t>694.35</w:t>
      </w:r>
      <w:r>
        <w:rPr>
          <w:rFonts w:hint="eastAsia" w:ascii="仿宋_GB2312" w:hAnsi="仿宋_GB2312" w:eastAsia="仿宋_GB2312" w:cs="仿宋_GB2312"/>
          <w:color w:val="auto"/>
          <w:sz w:val="32"/>
          <w:szCs w:val="32"/>
          <w:lang w:val="en-US" w:eastAsia="zh-CN"/>
        </w:rPr>
        <w:t>万元，安排卫生机构能力建设</w:t>
      </w:r>
      <w:r>
        <w:rPr>
          <w:rFonts w:hint="eastAsia" w:ascii="仿宋_GB2312" w:hAnsi="仿宋_GB2312" w:eastAsia="仿宋_GB2312" w:cs="仿宋_GB2312"/>
          <w:color w:val="auto"/>
          <w:sz w:val="32"/>
          <w:szCs w:val="32"/>
          <w:u w:val="none"/>
          <w:lang w:val="en-US" w:eastAsia="zh-CN"/>
        </w:rPr>
        <w:t>800</w:t>
      </w:r>
      <w:r>
        <w:rPr>
          <w:rFonts w:hint="eastAsia" w:ascii="仿宋_GB2312" w:hAnsi="仿宋_GB2312" w:eastAsia="仿宋_GB2312" w:cs="仿宋_GB2312"/>
          <w:color w:val="auto"/>
          <w:sz w:val="32"/>
          <w:szCs w:val="32"/>
          <w:lang w:val="en-US" w:eastAsia="zh-CN"/>
        </w:rPr>
        <w:t>万元，安排医疗服务与保障能力提升</w:t>
      </w:r>
      <w:r>
        <w:rPr>
          <w:rFonts w:hint="eastAsia" w:ascii="仿宋_GB2312" w:hAnsi="仿宋_GB2312" w:eastAsia="仿宋_GB2312" w:cs="仿宋_GB2312"/>
          <w:color w:val="auto"/>
          <w:sz w:val="32"/>
          <w:szCs w:val="32"/>
          <w:u w:val="none"/>
          <w:lang w:val="en-US" w:eastAsia="zh-CN"/>
        </w:rPr>
        <w:t>225</w:t>
      </w:r>
      <w:r>
        <w:rPr>
          <w:rFonts w:hint="eastAsia" w:ascii="仿宋_GB2312" w:hAnsi="仿宋_GB2312" w:eastAsia="仿宋_GB2312" w:cs="仿宋_GB2312"/>
          <w:color w:val="auto"/>
          <w:sz w:val="32"/>
          <w:szCs w:val="32"/>
          <w:lang w:val="en-US" w:eastAsia="zh-CN"/>
        </w:rPr>
        <w:t>万元，安排住院分娩补助、奖励待产生活补助</w:t>
      </w:r>
      <w:r>
        <w:rPr>
          <w:rFonts w:hint="eastAsia" w:ascii="仿宋_GB2312" w:hAnsi="仿宋_GB2312" w:eastAsia="仿宋_GB2312" w:cs="仿宋_GB2312"/>
          <w:color w:val="auto"/>
          <w:sz w:val="32"/>
          <w:szCs w:val="32"/>
          <w:u w:val="none"/>
          <w:lang w:val="en-US" w:eastAsia="zh-CN"/>
        </w:rPr>
        <w:t>165.59</w:t>
      </w:r>
      <w:r>
        <w:rPr>
          <w:rFonts w:hint="eastAsia" w:ascii="仿宋_GB2312" w:hAnsi="仿宋_GB2312" w:eastAsia="仿宋_GB2312" w:cs="仿宋_GB2312"/>
          <w:color w:val="auto"/>
          <w:sz w:val="32"/>
          <w:szCs w:val="32"/>
          <w:lang w:val="en-US" w:eastAsia="zh-CN"/>
        </w:rPr>
        <w:t>万元，安排藏（中）医药事业发展经费</w:t>
      </w:r>
      <w:r>
        <w:rPr>
          <w:rFonts w:hint="eastAsia" w:ascii="仿宋_GB2312" w:hAnsi="仿宋_GB2312" w:eastAsia="仿宋_GB2312" w:cs="仿宋_GB2312"/>
          <w:color w:val="auto"/>
          <w:sz w:val="32"/>
          <w:szCs w:val="32"/>
          <w:u w:val="none"/>
          <w:lang w:val="en-US" w:eastAsia="zh-CN"/>
        </w:rPr>
        <w:t>117.2</w:t>
      </w:r>
      <w:r>
        <w:rPr>
          <w:rFonts w:hint="eastAsia" w:ascii="仿宋_GB2312" w:hAnsi="仿宋_GB2312" w:eastAsia="仿宋_GB2312" w:cs="仿宋_GB2312"/>
          <w:color w:val="auto"/>
          <w:sz w:val="32"/>
          <w:szCs w:val="32"/>
          <w:lang w:val="en-US" w:eastAsia="zh-CN"/>
        </w:rPr>
        <w:t>万元，安排重大传染病防控经费</w:t>
      </w:r>
      <w:r>
        <w:rPr>
          <w:rFonts w:hint="eastAsia" w:ascii="仿宋_GB2312" w:hAnsi="仿宋_GB2312" w:eastAsia="仿宋_GB2312" w:cs="仿宋_GB2312"/>
          <w:color w:val="auto"/>
          <w:sz w:val="32"/>
          <w:szCs w:val="32"/>
          <w:u w:val="none"/>
          <w:lang w:val="en-US" w:eastAsia="zh-CN"/>
        </w:rPr>
        <w:t>175.09</w:t>
      </w:r>
      <w:r>
        <w:rPr>
          <w:rFonts w:hint="eastAsia" w:ascii="仿宋_GB2312" w:hAnsi="仿宋_GB2312" w:eastAsia="仿宋_GB2312" w:cs="仿宋_GB2312"/>
          <w:color w:val="auto"/>
          <w:sz w:val="32"/>
          <w:szCs w:val="32"/>
          <w:lang w:val="en-US" w:eastAsia="zh-CN"/>
        </w:rPr>
        <w:t>万元，安排村医补贴</w:t>
      </w:r>
      <w:r>
        <w:rPr>
          <w:rFonts w:hint="eastAsia" w:ascii="仿宋_GB2312" w:hAnsi="仿宋_GB2312" w:eastAsia="仿宋_GB2312" w:cs="仿宋_GB2312"/>
          <w:color w:val="auto"/>
          <w:sz w:val="32"/>
          <w:szCs w:val="32"/>
          <w:u w:val="none"/>
          <w:lang w:val="en-US" w:eastAsia="zh-CN"/>
        </w:rPr>
        <w:t>294.84</w:t>
      </w:r>
      <w:r>
        <w:rPr>
          <w:rFonts w:hint="eastAsia" w:ascii="仿宋_GB2312" w:hAnsi="仿宋_GB2312" w:eastAsia="仿宋_GB2312" w:cs="仿宋_GB2312"/>
          <w:color w:val="auto"/>
          <w:sz w:val="32"/>
          <w:szCs w:val="32"/>
          <w:lang w:val="en-US" w:eastAsia="zh-CN"/>
        </w:rPr>
        <w:t>万元，安排疫情防控经费</w:t>
      </w:r>
      <w:r>
        <w:rPr>
          <w:rFonts w:hint="eastAsia" w:ascii="仿宋_GB2312" w:hAnsi="仿宋_GB2312" w:eastAsia="仿宋_GB2312" w:cs="仿宋_GB2312"/>
          <w:color w:val="auto"/>
          <w:sz w:val="32"/>
          <w:szCs w:val="32"/>
          <w:u w:val="none"/>
          <w:lang w:val="en-US" w:eastAsia="zh-CN"/>
        </w:rPr>
        <w:t>350</w:t>
      </w:r>
      <w:r>
        <w:rPr>
          <w:rFonts w:hint="eastAsia" w:ascii="仿宋_GB2312" w:hAnsi="仿宋_GB2312" w:eastAsia="仿宋_GB2312" w:cs="仿宋_GB2312"/>
          <w:color w:val="auto"/>
          <w:sz w:val="32"/>
          <w:szCs w:val="32"/>
          <w:lang w:val="en-US" w:eastAsia="zh-CN"/>
        </w:rPr>
        <w:t>万元，安排村级卫生室运转经费</w:t>
      </w:r>
      <w:r>
        <w:rPr>
          <w:rFonts w:hint="eastAsia" w:ascii="仿宋_GB2312" w:hAnsi="仿宋_GB2312" w:eastAsia="仿宋_GB2312" w:cs="仿宋_GB2312"/>
          <w:color w:val="auto"/>
          <w:sz w:val="32"/>
          <w:szCs w:val="32"/>
          <w:u w:val="none"/>
          <w:lang w:val="en-US" w:eastAsia="zh-CN"/>
        </w:rPr>
        <w:t>122</w:t>
      </w:r>
      <w:r>
        <w:rPr>
          <w:rFonts w:hint="eastAsia" w:ascii="仿宋_GB2312" w:hAnsi="仿宋_GB2312" w:eastAsia="仿宋_GB2312" w:cs="仿宋_GB2312"/>
          <w:color w:val="auto"/>
          <w:sz w:val="32"/>
          <w:szCs w:val="32"/>
          <w:lang w:val="en-US" w:eastAsia="zh-CN"/>
        </w:rPr>
        <w:t>万元（含2021年结转的</w:t>
      </w:r>
      <w:r>
        <w:rPr>
          <w:rFonts w:hint="eastAsia" w:ascii="仿宋_GB2312" w:hAnsi="仿宋_GB2312" w:eastAsia="仿宋_GB2312" w:cs="仿宋_GB2312"/>
          <w:color w:val="auto"/>
          <w:sz w:val="32"/>
          <w:szCs w:val="32"/>
          <w:u w:val="none"/>
          <w:lang w:val="en-US" w:eastAsia="zh-CN"/>
        </w:rPr>
        <w:t>61</w:t>
      </w:r>
      <w:r>
        <w:rPr>
          <w:rFonts w:hint="eastAsia" w:ascii="仿宋_GB2312" w:hAnsi="仿宋_GB2312" w:eastAsia="仿宋_GB2312" w:cs="仿宋_GB2312"/>
          <w:color w:val="auto"/>
          <w:sz w:val="32"/>
          <w:szCs w:val="32"/>
          <w:lang w:val="en-US" w:eastAsia="zh-CN"/>
        </w:rPr>
        <w:t>万元），安排计划生育资金</w:t>
      </w:r>
      <w:r>
        <w:rPr>
          <w:rFonts w:hint="eastAsia" w:ascii="仿宋_GB2312" w:hAnsi="仿宋_GB2312" w:eastAsia="仿宋_GB2312" w:cs="仿宋_GB2312"/>
          <w:color w:val="auto"/>
          <w:sz w:val="32"/>
          <w:szCs w:val="32"/>
          <w:u w:val="none"/>
          <w:lang w:val="en-US" w:eastAsia="zh-CN"/>
        </w:rPr>
        <w:t>10.67</w:t>
      </w:r>
      <w:r>
        <w:rPr>
          <w:rFonts w:hint="eastAsia" w:ascii="仿宋_GB2312" w:hAnsi="仿宋_GB2312" w:eastAsia="仿宋_GB2312" w:cs="仿宋_GB2312"/>
          <w:color w:val="auto"/>
          <w:sz w:val="32"/>
          <w:szCs w:val="32"/>
          <w:lang w:val="en-US" w:eastAsia="zh-CN"/>
        </w:rPr>
        <w:t>万元，安排农牧区卫生人员培训</w:t>
      </w:r>
      <w:r>
        <w:rPr>
          <w:rFonts w:hint="eastAsia" w:ascii="仿宋_GB2312" w:hAnsi="仿宋_GB2312" w:eastAsia="仿宋_GB2312" w:cs="仿宋_GB2312"/>
          <w:color w:val="auto"/>
          <w:sz w:val="32"/>
          <w:szCs w:val="32"/>
          <w:u w:val="none"/>
          <w:lang w:val="en-US" w:eastAsia="zh-CN"/>
        </w:rPr>
        <w:t>24</w:t>
      </w:r>
      <w:r>
        <w:rPr>
          <w:rFonts w:hint="eastAsia" w:ascii="仿宋_GB2312" w:hAnsi="仿宋_GB2312" w:eastAsia="仿宋_GB2312" w:cs="仿宋_GB2312"/>
          <w:color w:val="auto"/>
          <w:sz w:val="32"/>
          <w:szCs w:val="32"/>
          <w:lang w:val="en-US" w:eastAsia="zh-CN"/>
        </w:rPr>
        <w:t>万元，安排寿星老人补助</w:t>
      </w:r>
      <w:r>
        <w:rPr>
          <w:rFonts w:hint="eastAsia" w:ascii="仿宋_GB2312" w:hAnsi="仿宋_GB2312" w:eastAsia="仿宋_GB2312" w:cs="仿宋_GB2312"/>
          <w:color w:val="auto"/>
          <w:sz w:val="32"/>
          <w:szCs w:val="32"/>
          <w:u w:val="none"/>
          <w:lang w:val="en-US" w:eastAsia="zh-CN"/>
        </w:rPr>
        <w:t>27</w:t>
      </w:r>
      <w:r>
        <w:rPr>
          <w:rFonts w:hint="eastAsia" w:ascii="仿宋_GB2312" w:hAnsi="仿宋_GB2312" w:eastAsia="仿宋_GB2312" w:cs="仿宋_GB2312"/>
          <w:color w:val="auto"/>
          <w:sz w:val="32"/>
          <w:szCs w:val="32"/>
          <w:lang w:val="en-US" w:eastAsia="zh-CN"/>
        </w:rPr>
        <w:t>万元，安排卫生健康人才培养</w:t>
      </w:r>
      <w:r>
        <w:rPr>
          <w:rFonts w:hint="eastAsia" w:ascii="仿宋_GB2312" w:hAnsi="仿宋_GB2312" w:eastAsia="仿宋_GB2312" w:cs="仿宋_GB2312"/>
          <w:color w:val="auto"/>
          <w:sz w:val="32"/>
          <w:szCs w:val="32"/>
          <w:u w:val="none"/>
          <w:lang w:val="en-US" w:eastAsia="zh-CN"/>
        </w:rPr>
        <w:t>8.7</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7.支持文化事业发展。</w:t>
      </w:r>
      <w:r>
        <w:rPr>
          <w:rFonts w:hint="eastAsia" w:ascii="仿宋_GB2312" w:hAnsi="仿宋_GB2312" w:eastAsia="仿宋_GB2312" w:cs="仿宋_GB2312"/>
          <w:color w:val="auto"/>
          <w:sz w:val="32"/>
          <w:szCs w:val="32"/>
        </w:rPr>
        <w:t>推进公共文化服务体系建设，加大科研经费投入力度。安排</w:t>
      </w:r>
      <w:r>
        <w:rPr>
          <w:rFonts w:hint="eastAsia" w:ascii="仿宋_GB2312" w:hAnsi="仿宋_GB2312" w:eastAsia="仿宋_GB2312" w:cs="仿宋_GB2312"/>
          <w:color w:val="auto"/>
          <w:sz w:val="32"/>
          <w:szCs w:val="32"/>
          <w:lang w:eastAsia="zh-CN"/>
        </w:rPr>
        <w:t>艺术节经费</w:t>
      </w:r>
      <w:r>
        <w:rPr>
          <w:rFonts w:hint="eastAsia" w:ascii="仿宋_GB2312" w:hAnsi="仿宋_GB2312" w:eastAsia="仿宋_GB2312" w:cs="仿宋_GB2312"/>
          <w:color w:val="auto"/>
          <w:sz w:val="32"/>
          <w:szCs w:val="32"/>
          <w:u w:val="none"/>
          <w:lang w:val="en-US" w:eastAsia="zh-CN"/>
        </w:rPr>
        <w:t>500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艺术团经费</w:t>
      </w:r>
      <w:r>
        <w:rPr>
          <w:rFonts w:hint="eastAsia" w:ascii="仿宋_GB2312" w:hAnsi="仿宋_GB2312" w:eastAsia="仿宋_GB2312" w:cs="仿宋_GB2312"/>
          <w:color w:val="auto"/>
          <w:sz w:val="32"/>
          <w:szCs w:val="32"/>
          <w:u w:val="none"/>
          <w:lang w:val="en-US" w:eastAsia="zh-CN"/>
        </w:rPr>
        <w:t>240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安排图书馆、群艺馆、文化馆（站）等免费开放</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u w:val="none"/>
          <w:lang w:val="en-US" w:eastAsia="zh-CN"/>
        </w:rPr>
        <w:t>147.41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2021年结转资金</w:t>
      </w:r>
      <w:r>
        <w:rPr>
          <w:rFonts w:hint="eastAsia" w:ascii="仿宋_GB2312" w:hAnsi="仿宋_GB2312" w:eastAsia="仿宋_GB2312" w:cs="仿宋_GB2312"/>
          <w:color w:val="auto"/>
          <w:sz w:val="32"/>
          <w:szCs w:val="32"/>
          <w:u w:val="none"/>
          <w:lang w:val="en-US" w:eastAsia="zh-CN"/>
        </w:rPr>
        <w:t>51.41</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），安排公共文化服务体系建设补助</w:t>
      </w:r>
      <w:r>
        <w:rPr>
          <w:rFonts w:hint="eastAsia" w:ascii="仿宋_GB2312" w:hAnsi="仿宋_GB2312" w:eastAsia="仿宋_GB2312" w:cs="仿宋_GB2312"/>
          <w:color w:val="auto"/>
          <w:sz w:val="32"/>
          <w:szCs w:val="32"/>
          <w:u w:val="none"/>
          <w:lang w:val="en-US" w:eastAsia="zh-CN"/>
        </w:rPr>
        <w:t>108</w:t>
      </w:r>
      <w:r>
        <w:rPr>
          <w:rFonts w:hint="eastAsia" w:ascii="仿宋_GB2312" w:hAnsi="仿宋_GB2312" w:eastAsia="仿宋_GB2312" w:cs="仿宋_GB2312"/>
          <w:color w:val="auto"/>
          <w:sz w:val="32"/>
          <w:szCs w:val="32"/>
          <w:lang w:val="en-US" w:eastAsia="zh-CN"/>
        </w:rPr>
        <w:t>万元，安排重点文物保护单位野外看管人员经费</w:t>
      </w:r>
      <w:r>
        <w:rPr>
          <w:rFonts w:hint="eastAsia" w:ascii="仿宋_GB2312" w:hAnsi="仿宋_GB2312" w:eastAsia="仿宋_GB2312" w:cs="仿宋_GB2312"/>
          <w:color w:val="auto"/>
          <w:sz w:val="32"/>
          <w:szCs w:val="32"/>
          <w:u w:val="none"/>
          <w:lang w:val="en-US" w:eastAsia="zh-CN"/>
        </w:rPr>
        <w:t>16.8</w:t>
      </w:r>
      <w:r>
        <w:rPr>
          <w:rFonts w:hint="eastAsia" w:ascii="仿宋_GB2312" w:hAnsi="仿宋_GB2312" w:eastAsia="仿宋_GB2312" w:cs="仿宋_GB2312"/>
          <w:color w:val="auto"/>
          <w:sz w:val="32"/>
          <w:szCs w:val="32"/>
          <w:lang w:val="en-US" w:eastAsia="zh-CN"/>
        </w:rPr>
        <w:t>万元，安排综合文化楼电费</w:t>
      </w:r>
      <w:r>
        <w:rPr>
          <w:rFonts w:hint="eastAsia" w:ascii="仿宋_GB2312" w:hAnsi="仿宋_GB2312" w:eastAsia="仿宋_GB2312" w:cs="仿宋_GB2312"/>
          <w:color w:val="auto"/>
          <w:sz w:val="32"/>
          <w:szCs w:val="32"/>
          <w:u w:val="none"/>
          <w:lang w:val="en-US" w:eastAsia="zh-CN"/>
        </w:rPr>
        <w:t>30</w:t>
      </w:r>
      <w:r>
        <w:rPr>
          <w:rFonts w:hint="eastAsia" w:ascii="仿宋_GB2312" w:hAnsi="仿宋_GB2312" w:eastAsia="仿宋_GB2312" w:cs="仿宋_GB2312"/>
          <w:color w:val="auto"/>
          <w:sz w:val="32"/>
          <w:szCs w:val="32"/>
          <w:lang w:val="en-US" w:eastAsia="zh-CN"/>
        </w:rPr>
        <w:t>万元，安排县级野外文物点</w:t>
      </w:r>
      <w:r>
        <w:rPr>
          <w:rFonts w:hint="eastAsia" w:ascii="仿宋_GB2312" w:hAnsi="仿宋_GB2312" w:eastAsia="仿宋_GB2312" w:cs="仿宋_GB2312"/>
          <w:color w:val="auto"/>
          <w:sz w:val="32"/>
          <w:szCs w:val="32"/>
          <w:u w:val="none"/>
          <w:lang w:val="en-US" w:eastAsia="zh-CN"/>
        </w:rPr>
        <w:t>8.64</w:t>
      </w:r>
      <w:r>
        <w:rPr>
          <w:rFonts w:hint="eastAsia" w:ascii="仿宋_GB2312" w:hAnsi="仿宋_GB2312" w:eastAsia="仿宋_GB2312" w:cs="仿宋_GB2312"/>
          <w:color w:val="auto"/>
          <w:sz w:val="32"/>
          <w:szCs w:val="32"/>
          <w:lang w:val="en-US" w:eastAsia="zh-CN"/>
        </w:rPr>
        <w:t>万元。2021年结转市级文物文化专项经费</w:t>
      </w:r>
      <w:r>
        <w:rPr>
          <w:rFonts w:hint="eastAsia" w:ascii="仿宋_GB2312" w:hAnsi="仿宋_GB2312" w:eastAsia="仿宋_GB2312" w:cs="仿宋_GB2312"/>
          <w:color w:val="auto"/>
          <w:sz w:val="32"/>
          <w:szCs w:val="32"/>
          <w:u w:val="none"/>
          <w:lang w:val="en-US" w:eastAsia="zh-CN"/>
        </w:rPr>
        <w:t>22.66</w:t>
      </w:r>
      <w:r>
        <w:rPr>
          <w:rFonts w:hint="eastAsia" w:ascii="仿宋_GB2312" w:hAnsi="仿宋_GB2312" w:eastAsia="仿宋_GB2312" w:cs="仿宋_GB2312"/>
          <w:color w:val="auto"/>
          <w:sz w:val="32"/>
          <w:szCs w:val="32"/>
          <w:lang w:val="en-US" w:eastAsia="zh-CN"/>
        </w:rPr>
        <w:t>万元，结转文化人才专项资金</w:t>
      </w:r>
      <w:r>
        <w:rPr>
          <w:rFonts w:hint="eastAsia" w:ascii="仿宋_GB2312" w:hAnsi="仿宋_GB2312" w:eastAsia="仿宋_GB2312" w:cs="仿宋_GB2312"/>
          <w:color w:val="auto"/>
          <w:sz w:val="32"/>
          <w:szCs w:val="32"/>
          <w:u w:val="none"/>
          <w:lang w:val="en-US" w:eastAsia="zh-CN"/>
        </w:rPr>
        <w:t>25</w:t>
      </w:r>
      <w:r>
        <w:rPr>
          <w:rFonts w:hint="eastAsia" w:ascii="仿宋_GB2312" w:hAnsi="仿宋_GB2312" w:eastAsia="仿宋_GB2312" w:cs="仿宋_GB2312"/>
          <w:color w:val="auto"/>
          <w:sz w:val="32"/>
          <w:szCs w:val="32"/>
          <w:lang w:val="en-US" w:eastAsia="zh-CN"/>
        </w:rPr>
        <w:t>万元，结转公共文化服务体系第二批建设补助资金</w:t>
      </w:r>
      <w:r>
        <w:rPr>
          <w:rFonts w:hint="eastAsia" w:ascii="仿宋_GB2312" w:hAnsi="仿宋_GB2312" w:eastAsia="仿宋_GB2312" w:cs="仿宋_GB2312"/>
          <w:color w:val="auto"/>
          <w:sz w:val="32"/>
          <w:szCs w:val="32"/>
          <w:u w:val="none"/>
          <w:lang w:val="en-US" w:eastAsia="zh-CN"/>
        </w:rPr>
        <w:t>88</w:t>
      </w:r>
      <w:r>
        <w:rPr>
          <w:rFonts w:hint="eastAsia" w:ascii="仿宋_GB2312" w:hAnsi="仿宋_GB2312" w:eastAsia="仿宋_GB2312" w:cs="仿宋_GB2312"/>
          <w:color w:val="auto"/>
          <w:sz w:val="32"/>
          <w:szCs w:val="32"/>
          <w:lang w:val="en-US" w:eastAsia="zh-CN"/>
        </w:rPr>
        <w:t>万元，结转村级文艺演出队</w:t>
      </w:r>
      <w:r>
        <w:rPr>
          <w:rFonts w:hint="eastAsia" w:ascii="仿宋_GB2312" w:hAnsi="仿宋_GB2312" w:eastAsia="仿宋_GB2312" w:cs="仿宋_GB2312"/>
          <w:color w:val="auto"/>
          <w:sz w:val="32"/>
          <w:szCs w:val="32"/>
          <w:u w:val="none"/>
          <w:lang w:val="en-US" w:eastAsia="zh-CN"/>
        </w:rPr>
        <w:t>313.11</w:t>
      </w:r>
      <w:r>
        <w:rPr>
          <w:rFonts w:hint="eastAsia" w:ascii="仿宋_GB2312" w:hAnsi="仿宋_GB2312" w:eastAsia="仿宋_GB2312" w:cs="仿宋_GB2312"/>
          <w:color w:val="auto"/>
          <w:sz w:val="32"/>
          <w:szCs w:val="32"/>
          <w:lang w:val="en-US" w:eastAsia="zh-CN"/>
        </w:rPr>
        <w:t>万元，结转因素法分配的补助资金</w:t>
      </w:r>
      <w:r>
        <w:rPr>
          <w:rFonts w:hint="eastAsia" w:ascii="仿宋_GB2312" w:hAnsi="仿宋_GB2312" w:eastAsia="仿宋_GB2312" w:cs="仿宋_GB2312"/>
          <w:color w:val="auto"/>
          <w:sz w:val="32"/>
          <w:szCs w:val="32"/>
          <w:u w:val="none"/>
          <w:lang w:val="en-US" w:eastAsia="zh-CN"/>
        </w:rPr>
        <w:t>28.21</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8.加强社会综合治理。</w:t>
      </w:r>
      <w:r>
        <w:rPr>
          <w:rFonts w:hint="eastAsia" w:ascii="仿宋_GB2312" w:hAnsi="仿宋_GB2312" w:eastAsia="仿宋_GB2312" w:cs="仿宋_GB2312"/>
          <w:color w:val="auto"/>
          <w:sz w:val="32"/>
          <w:szCs w:val="32"/>
          <w:lang w:eastAsia="zh-CN"/>
        </w:rPr>
        <w:t>继续</w:t>
      </w:r>
      <w:r>
        <w:rPr>
          <w:rFonts w:hint="eastAsia" w:ascii="仿宋_GB2312" w:hAnsi="仿宋_GB2312" w:eastAsia="仿宋_GB2312" w:cs="仿宋_GB2312"/>
          <w:color w:val="auto"/>
          <w:sz w:val="32"/>
          <w:szCs w:val="32"/>
        </w:rPr>
        <w:t>做好强基惠民、“双联户”创建、基层党建等方面的资金保障。加大资金整合力度，完善支持措施，安排强基惠民驻村</w:t>
      </w:r>
      <w:r>
        <w:rPr>
          <w:rFonts w:hint="eastAsia" w:ascii="仿宋_GB2312" w:hAnsi="仿宋_GB2312" w:eastAsia="仿宋_GB2312" w:cs="仿宋_GB2312"/>
          <w:color w:val="auto"/>
          <w:sz w:val="32"/>
          <w:szCs w:val="32"/>
          <w:lang w:eastAsia="zh-CN"/>
        </w:rPr>
        <w:t>干部生活补助</w:t>
      </w:r>
      <w:r>
        <w:rPr>
          <w:rFonts w:hint="eastAsia" w:ascii="仿宋_GB2312" w:hAnsi="仿宋_GB2312" w:eastAsia="仿宋_GB2312" w:cs="仿宋_GB2312"/>
          <w:color w:val="auto"/>
          <w:sz w:val="32"/>
          <w:szCs w:val="32"/>
          <w:u w:val="none"/>
          <w:lang w:val="en-US" w:eastAsia="zh-CN"/>
        </w:rPr>
        <w:t>258.97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安排党建经费</w:t>
      </w:r>
      <w:r>
        <w:rPr>
          <w:rFonts w:hint="eastAsia" w:ascii="仿宋_GB2312" w:hAnsi="仿宋_GB2312" w:eastAsia="仿宋_GB2312" w:cs="仿宋_GB2312"/>
          <w:color w:val="auto"/>
          <w:sz w:val="32"/>
          <w:szCs w:val="32"/>
          <w:u w:val="none"/>
          <w:lang w:val="en-US" w:eastAsia="zh-CN"/>
        </w:rPr>
        <w:t>351.98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消防专项经费</w:t>
      </w:r>
      <w:r>
        <w:rPr>
          <w:rFonts w:hint="eastAsia" w:ascii="仿宋_GB2312" w:hAnsi="仿宋_GB2312" w:eastAsia="仿宋_GB2312" w:cs="仿宋_GB2312"/>
          <w:color w:val="auto"/>
          <w:sz w:val="32"/>
          <w:szCs w:val="32"/>
          <w:u w:val="none"/>
          <w:lang w:val="en-US" w:eastAsia="zh-CN"/>
        </w:rPr>
        <w:t>300.10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维稳专项经费</w:t>
      </w:r>
      <w:r>
        <w:rPr>
          <w:rFonts w:hint="eastAsia" w:ascii="仿宋_GB2312" w:hAnsi="仿宋_GB2312" w:eastAsia="仿宋_GB2312" w:cs="仿宋_GB2312"/>
          <w:color w:val="auto"/>
          <w:sz w:val="32"/>
          <w:szCs w:val="32"/>
          <w:u w:val="none"/>
          <w:lang w:val="en-US" w:eastAsia="zh-CN"/>
        </w:rPr>
        <w:t>229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，安排“双联户”户长补助</w:t>
      </w:r>
      <w:r>
        <w:rPr>
          <w:rFonts w:hint="eastAsia" w:ascii="仿宋_GB2312" w:hAnsi="仿宋_GB2312" w:eastAsia="仿宋_GB2312" w:cs="仿宋_GB2312"/>
          <w:color w:val="auto"/>
          <w:sz w:val="32"/>
          <w:szCs w:val="32"/>
          <w:u w:val="none"/>
          <w:lang w:val="en-US" w:eastAsia="zh-CN"/>
        </w:rPr>
        <w:t>391</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rFonts w:hint="eastAsia" w:ascii="黑体" w:hAnsi="黑体" w:eastAsia="黑体" w:cs="黑体"/>
          <w:bCs/>
          <w:color w:val="auto"/>
          <w:spacing w:val="7"/>
          <w:sz w:val="32"/>
          <w:szCs w:val="32"/>
          <w:shd w:val="clear" w:color="auto" w:fill="FFFFFF"/>
        </w:rPr>
      </w:pPr>
      <w:r>
        <w:rPr>
          <w:rFonts w:hint="eastAsia" w:ascii="黑体" w:hAnsi="黑体" w:eastAsia="黑体" w:cs="黑体"/>
          <w:bCs/>
          <w:color w:val="auto"/>
          <w:sz w:val="32"/>
          <w:szCs w:val="32"/>
        </w:rPr>
        <w:t>三、202</w:t>
      </w:r>
      <w:r>
        <w:rPr>
          <w:rFonts w:hint="eastAsia" w:ascii="黑体" w:hAnsi="黑体" w:eastAsia="黑体" w:cs="黑体"/>
          <w:bCs/>
          <w:color w:val="auto"/>
          <w:sz w:val="32"/>
          <w:szCs w:val="32"/>
          <w:lang w:val="en-US" w:eastAsia="zh-CN"/>
        </w:rPr>
        <w:t>2</w:t>
      </w:r>
      <w:r>
        <w:rPr>
          <w:rFonts w:hint="eastAsia" w:ascii="黑体" w:hAnsi="黑体" w:eastAsia="黑体" w:cs="黑体"/>
          <w:bCs/>
          <w:color w:val="auto"/>
          <w:sz w:val="32"/>
          <w:szCs w:val="32"/>
        </w:rPr>
        <w:t>年推进财政改革与管理的主要工作措施</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68" w:firstLineChars="200"/>
        <w:textAlignment w:val="auto"/>
        <w:outlineLvl w:val="9"/>
        <w:rPr>
          <w:rFonts w:hint="eastAsia" w:ascii="仿宋_GB2312" w:hAnsi="仿宋_GB2312" w:eastAsia="仿宋_GB2312" w:cs="仿宋_GB2312"/>
          <w:color w:val="auto"/>
          <w:spacing w:val="7"/>
          <w:sz w:val="32"/>
          <w:szCs w:val="32"/>
          <w:shd w:val="clear" w:color="auto" w:fill="FFFFFF"/>
        </w:rPr>
      </w:pPr>
      <w:r>
        <w:rPr>
          <w:rFonts w:hint="eastAsia" w:ascii="仿宋_GB2312" w:hAnsi="仿宋_GB2312" w:eastAsia="仿宋_GB2312" w:cs="仿宋_GB2312"/>
          <w:color w:val="auto"/>
          <w:spacing w:val="7"/>
          <w:sz w:val="32"/>
          <w:szCs w:val="32"/>
          <w:shd w:val="clear" w:color="auto" w:fill="FFFFFF"/>
        </w:rPr>
        <w:t>为确保202</w:t>
      </w:r>
      <w:r>
        <w:rPr>
          <w:rFonts w:hint="eastAsia" w:ascii="仿宋_GB2312" w:hAnsi="仿宋_GB2312" w:eastAsia="仿宋_GB2312" w:cs="仿宋_GB2312"/>
          <w:color w:val="auto"/>
          <w:spacing w:val="7"/>
          <w:sz w:val="32"/>
          <w:szCs w:val="32"/>
          <w:shd w:val="clear" w:color="auto" w:fill="FFFFFF"/>
          <w:lang w:val="en-US" w:eastAsia="zh-CN"/>
        </w:rPr>
        <w:t>2</w:t>
      </w:r>
      <w:r>
        <w:rPr>
          <w:rFonts w:hint="eastAsia" w:ascii="仿宋_GB2312" w:hAnsi="仿宋_GB2312" w:eastAsia="仿宋_GB2312" w:cs="仿宋_GB2312"/>
          <w:color w:val="auto"/>
          <w:spacing w:val="7"/>
          <w:sz w:val="32"/>
          <w:szCs w:val="32"/>
          <w:shd w:val="clear" w:color="auto" w:fill="FFFFFF"/>
        </w:rPr>
        <w:t>年财政改革和管理各项工作扎实有效推进，我们将采取以下</w:t>
      </w:r>
      <w:r>
        <w:rPr>
          <w:rFonts w:hint="eastAsia" w:ascii="仿宋_GB2312" w:hAnsi="仿宋_GB2312" w:eastAsia="仿宋_GB2312" w:cs="仿宋_GB2312"/>
          <w:color w:val="auto"/>
          <w:spacing w:val="7"/>
          <w:sz w:val="32"/>
          <w:szCs w:val="32"/>
          <w:shd w:val="clear" w:color="auto" w:fill="FFFFFF"/>
          <w:lang w:eastAsia="zh-CN"/>
        </w:rPr>
        <w:t>四</w:t>
      </w:r>
      <w:r>
        <w:rPr>
          <w:rFonts w:hint="eastAsia" w:ascii="仿宋_GB2312" w:hAnsi="仿宋_GB2312" w:eastAsia="仿宋_GB2312" w:cs="仿宋_GB2312"/>
          <w:color w:val="auto"/>
          <w:spacing w:val="7"/>
          <w:sz w:val="32"/>
          <w:szCs w:val="32"/>
          <w:shd w:val="clear" w:color="auto" w:fill="FFFFFF"/>
        </w:rPr>
        <w:t>个方面主要措施：</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color w:val="auto"/>
          <w:spacing w:val="7"/>
          <w:sz w:val="32"/>
          <w:szCs w:val="32"/>
          <w:shd w:val="clear" w:color="auto" w:fill="FFFFFF"/>
        </w:rPr>
      </w:pPr>
      <w:r>
        <w:rPr>
          <w:rFonts w:hint="eastAsia" w:eastAsia="楷体_GB2312"/>
          <w:b/>
          <w:bCs/>
          <w:color w:val="auto"/>
          <w:sz w:val="32"/>
        </w:rPr>
        <w:t>（一）全面深化预算管理制度改革。</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rPr>
        <w:t>深入推进部门预算改革，全面实施“零基预算”改革，取消部门预算支出基数，着力解决部门项目支出只增不减的固化格局。</w:t>
      </w:r>
      <w:r>
        <w:rPr>
          <w:rFonts w:hint="eastAsia" w:ascii="仿宋_GB2312" w:hAnsi="仿宋_GB2312" w:eastAsia="仿宋_GB2312" w:cs="仿宋_GB2312"/>
          <w:b/>
          <w:color w:val="auto"/>
          <w:sz w:val="32"/>
          <w:szCs w:val="32"/>
          <w:lang w:eastAsia="zh-CN"/>
        </w:rPr>
        <w:t>二</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进一步理顺并合理划分政府间财政事权与支出责任，全面落实各级资金保障主体责任。</w:t>
      </w:r>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进一步细化政府预决算公开内容、扩大部门预决算公开的范围和内容。</w:t>
      </w: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稳步推进项目支出标准化管理，实现标准建设与预算编制管理有机融合。</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落实人大预算审查监督要求，提高支出预算和政策透明度，支持和配合人大依法开展预算审查监督。</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b/>
          <w:bCs/>
          <w:color w:val="auto"/>
          <w:spacing w:val="7"/>
          <w:sz w:val="32"/>
          <w:szCs w:val="32"/>
          <w:shd w:val="clear" w:color="auto" w:fill="FFFFFF"/>
        </w:rPr>
      </w:pPr>
      <w:r>
        <w:rPr>
          <w:rFonts w:hint="eastAsia" w:eastAsia="楷体_GB2312"/>
          <w:b/>
          <w:bCs/>
          <w:color w:val="auto"/>
          <w:sz w:val="32"/>
        </w:rPr>
        <w:t>（二）优先保障“三保”支出。</w:t>
      </w:r>
      <w:r>
        <w:rPr>
          <w:rFonts w:hint="eastAsia" w:ascii="仿宋_GB2312" w:hAnsi="仿宋_GB2312" w:eastAsia="仿宋_GB2312" w:cs="仿宋_GB2312"/>
          <w:color w:val="auto"/>
          <w:sz w:val="32"/>
          <w:szCs w:val="32"/>
        </w:rPr>
        <w:t>不折不扣地做好“三保”工作，切实落实好兜底责任。预算安排优先保障</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府确定的重大项目和重点工作支出。在编制预算时锁定工资、“五险一金”等基本支出。</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43" w:firstLineChars="200"/>
        <w:textAlignment w:val="auto"/>
        <w:outlineLvl w:val="9"/>
        <w:rPr>
          <w:rFonts w:hint="eastAsia" w:ascii="仿宋_GB2312" w:hAnsi="仿宋_GB2312" w:eastAsia="仿宋_GB2312" w:cs="仿宋_GB2312"/>
          <w:b/>
          <w:bCs/>
          <w:color w:val="auto"/>
          <w:spacing w:val="7"/>
          <w:sz w:val="32"/>
          <w:szCs w:val="32"/>
          <w:shd w:val="clear" w:color="auto" w:fill="FFFFFF"/>
        </w:rPr>
      </w:pPr>
      <w:r>
        <w:rPr>
          <w:rFonts w:hint="eastAsia" w:eastAsia="楷体_GB2312"/>
          <w:b/>
          <w:bCs/>
          <w:color w:val="auto"/>
          <w:sz w:val="32"/>
        </w:rPr>
        <w:t>（</w:t>
      </w:r>
      <w:r>
        <w:rPr>
          <w:rFonts w:hint="eastAsia" w:eastAsia="楷体_GB2312"/>
          <w:b/>
          <w:bCs/>
          <w:color w:val="auto"/>
          <w:sz w:val="32"/>
          <w:lang w:eastAsia="zh-CN"/>
        </w:rPr>
        <w:t>三</w:t>
      </w:r>
      <w:r>
        <w:rPr>
          <w:rFonts w:hint="eastAsia" w:eastAsia="楷体_GB2312"/>
          <w:b/>
          <w:bCs/>
          <w:color w:val="auto"/>
          <w:sz w:val="32"/>
        </w:rPr>
        <w:t>）狠抓预算执行管理。</w:t>
      </w:r>
      <w:r>
        <w:rPr>
          <w:rFonts w:hint="eastAsia" w:ascii="仿宋_GB2312" w:hAnsi="仿宋_GB2312" w:eastAsia="仿宋_GB2312" w:cs="仿宋_GB2312"/>
          <w:color w:val="auto"/>
          <w:sz w:val="32"/>
          <w:szCs w:val="32"/>
        </w:rPr>
        <w:t>刚化硬化预算约束，预算执行中，新增的临时性、应急性等支出，除上级党委、政府和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明确要求，或上级部门另有规定的以外，全部通过部门经费等现有预算解决，一律不再追加部门预算。提升预算执行效率，提高财政资金使用效益。加强上级补助、年初预算与预算执行的统筹衔接，对执行进度缓慢、结转规模过大的专项资金，适度压减年度预算安排。</w:t>
      </w:r>
    </w:p>
    <w:p>
      <w:pPr>
        <w:keepNext w:val="0"/>
        <w:keepLines w:val="0"/>
        <w:pageBreakBefore w:val="0"/>
        <w:widowControl w:val="0"/>
        <w:kinsoku/>
        <w:wordWrap/>
        <w:overflowPunct/>
        <w:topLinePunct w:val="0"/>
        <w:autoSpaceDE/>
        <w:bidi w:val="0"/>
        <w:adjustRightInd/>
        <w:snapToGrid/>
        <w:spacing w:line="240" w:lineRule="auto"/>
        <w:ind w:firstLine="645"/>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7"/>
          <w:sz w:val="32"/>
          <w:szCs w:val="32"/>
          <w:shd w:val="clear" w:color="auto" w:fill="FFFFFF"/>
        </w:rPr>
        <w:t>（</w:t>
      </w:r>
      <w:r>
        <w:rPr>
          <w:rFonts w:hint="eastAsia" w:ascii="楷体_GB2312" w:hAnsi="楷体_GB2312" w:eastAsia="楷体_GB2312" w:cs="楷体_GB2312"/>
          <w:b/>
          <w:bCs/>
          <w:color w:val="auto"/>
          <w:spacing w:val="7"/>
          <w:sz w:val="32"/>
          <w:szCs w:val="32"/>
          <w:shd w:val="clear" w:color="auto" w:fill="FFFFFF"/>
          <w:lang w:eastAsia="zh-CN"/>
        </w:rPr>
        <w:t>四</w:t>
      </w:r>
      <w:r>
        <w:rPr>
          <w:rFonts w:hint="eastAsia" w:ascii="楷体_GB2312" w:hAnsi="楷体_GB2312" w:eastAsia="楷体_GB2312" w:cs="楷体_GB2312"/>
          <w:b/>
          <w:bCs/>
          <w:color w:val="auto"/>
          <w:spacing w:val="7"/>
          <w:sz w:val="32"/>
          <w:szCs w:val="32"/>
          <w:shd w:val="clear" w:color="auto" w:fill="FFFFFF"/>
        </w:rPr>
        <w:t>）进一步优化支出结构。</w:t>
      </w:r>
      <w:r>
        <w:rPr>
          <w:rFonts w:hint="eastAsia" w:ascii="仿宋_GB2312" w:hAnsi="仿宋_GB2312" w:eastAsia="仿宋_GB2312" w:cs="仿宋_GB2312"/>
          <w:color w:val="auto"/>
          <w:spacing w:val="7"/>
          <w:w w:val="97"/>
          <w:sz w:val="32"/>
          <w:szCs w:val="32"/>
          <w:shd w:val="clear" w:color="auto" w:fill="FFFFFF"/>
        </w:rPr>
        <w:t>不断加强和改善财政宏观调控，进一步提高财政促进经济发展的能力。坚持“尽力而为，量力而行”原则，做好稳增长、促改革、调结构、惠民生、防风险各项工作，将有限财力用于重点领域和重大事项支出</w:t>
      </w:r>
      <w:r>
        <w:rPr>
          <w:rFonts w:hint="eastAsia" w:ascii="仿宋_GB2312" w:hAnsi="仿宋_GB2312" w:eastAsia="仿宋_GB2312" w:cs="仿宋_GB2312"/>
          <w:color w:val="auto"/>
          <w:spacing w:val="7"/>
          <w:w w:val="97"/>
          <w:sz w:val="32"/>
          <w:szCs w:val="32"/>
          <w:shd w:val="clear" w:color="auto" w:fill="FFFFFF"/>
          <w:lang w:eastAsia="zh-CN"/>
        </w:rPr>
        <w:t>，</w:t>
      </w:r>
      <w:r>
        <w:rPr>
          <w:rFonts w:hint="eastAsia" w:ascii="仿宋_GB2312" w:hAnsi="仿宋" w:eastAsia="仿宋_GB2312"/>
          <w:color w:val="auto"/>
          <w:sz w:val="32"/>
          <w:szCs w:val="32"/>
        </w:rPr>
        <w:t>在确保工资发放、机构运转的基础上，重点保障民生、综治维稳等支出，全力支持基础设施建设、社会事业发展上。</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40" w:firstLineChars="200"/>
        <w:textAlignment w:val="auto"/>
        <w:outlineLvl w:val="9"/>
        <w:rPr>
          <w:color w:val="auto"/>
        </w:rPr>
      </w:pPr>
      <w:r>
        <w:rPr>
          <w:rFonts w:hint="eastAsia" w:ascii="仿宋_GB2312" w:hAnsi="仿宋_GB2312" w:eastAsia="仿宋_GB2312" w:cs="仿宋_GB2312"/>
          <w:color w:val="auto"/>
          <w:sz w:val="32"/>
          <w:szCs w:val="32"/>
        </w:rPr>
        <w:t>各位代表，202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我们</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继续</w:t>
      </w:r>
      <w:r>
        <w:rPr>
          <w:rFonts w:hint="eastAsia" w:ascii="仿宋_GB2312" w:hAnsi="仿宋_GB2312" w:eastAsia="仿宋_GB2312" w:cs="仿宋_GB2312"/>
          <w:color w:val="auto"/>
          <w:spacing w:val="7"/>
          <w:sz w:val="32"/>
          <w:szCs w:val="32"/>
          <w:shd w:val="clear" w:color="auto" w:fill="FFFFFF"/>
        </w:rPr>
        <w:t>认真贯彻</w:t>
      </w:r>
      <w:r>
        <w:rPr>
          <w:rFonts w:hint="eastAsia" w:ascii="仿宋_GB2312" w:hAnsi="仿宋_GB2312" w:eastAsia="仿宋_GB2312" w:cs="仿宋_GB2312"/>
          <w:color w:val="auto"/>
          <w:spacing w:val="7"/>
          <w:sz w:val="32"/>
          <w:szCs w:val="32"/>
          <w:shd w:val="clear" w:color="auto" w:fill="FFFFFF"/>
          <w:lang w:eastAsia="zh-CN"/>
        </w:rPr>
        <w:t>各级</w:t>
      </w:r>
      <w:r>
        <w:rPr>
          <w:rFonts w:hint="eastAsia" w:ascii="仿宋_GB2312" w:hAnsi="仿宋_GB2312" w:eastAsia="仿宋_GB2312" w:cs="仿宋_GB2312"/>
          <w:color w:val="auto"/>
          <w:sz w:val="32"/>
          <w:szCs w:val="32"/>
        </w:rPr>
        <w:t>党委</w:t>
      </w:r>
      <w:r>
        <w:rPr>
          <w:rFonts w:hint="eastAsia" w:ascii="仿宋_GB2312" w:hAnsi="仿宋_GB2312" w:eastAsia="仿宋_GB2312" w:cs="仿宋_GB2312"/>
          <w:color w:val="auto"/>
          <w:spacing w:val="7"/>
          <w:sz w:val="32"/>
          <w:szCs w:val="32"/>
          <w:shd w:val="clear" w:color="auto" w:fill="FFFFFF"/>
        </w:rPr>
        <w:t>、政府决策部署，</w:t>
      </w:r>
      <w:r>
        <w:rPr>
          <w:rFonts w:hint="eastAsia" w:ascii="仿宋_GB2312" w:hAnsi="仿宋_GB2312" w:eastAsia="仿宋_GB2312" w:cs="仿宋_GB2312"/>
          <w:color w:val="auto"/>
          <w:sz w:val="32"/>
          <w:szCs w:val="32"/>
        </w:rPr>
        <w:t>持续攻坚克难补短板，充分发挥财政政策稳增长、强支撑、促改革、调结构、惠民生、保稳定、防风险的重要作用，</w:t>
      </w:r>
      <w:r>
        <w:rPr>
          <w:rFonts w:hint="eastAsia" w:ascii="仿宋_GB2312" w:hAnsi="仿宋_GB2312" w:eastAsia="仿宋_GB2312" w:cs="仿宋_GB2312"/>
          <w:color w:val="auto"/>
          <w:spacing w:val="7"/>
          <w:sz w:val="32"/>
          <w:szCs w:val="32"/>
          <w:shd w:val="clear" w:color="auto" w:fill="FFFFFF"/>
        </w:rPr>
        <w:t>勇于担当、真抓实干，推动财政改革发展取得新进展，为完成</w:t>
      </w:r>
      <w:r>
        <w:rPr>
          <w:rFonts w:hint="eastAsia" w:ascii="仿宋_GB2312" w:hAnsi="仿宋_GB2312" w:eastAsia="仿宋_GB2312" w:cs="仿宋_GB2312"/>
          <w:color w:val="auto"/>
          <w:spacing w:val="7"/>
          <w:sz w:val="32"/>
          <w:szCs w:val="32"/>
          <w:shd w:val="clear" w:color="auto" w:fill="FFFFFF"/>
          <w:lang w:eastAsia="zh-CN"/>
        </w:rPr>
        <w:t>芒康</w:t>
      </w:r>
      <w:r>
        <w:rPr>
          <w:rFonts w:hint="eastAsia" w:ascii="仿宋_GB2312" w:hAnsi="仿宋_GB2312" w:eastAsia="仿宋_GB2312" w:cs="仿宋_GB2312"/>
          <w:color w:val="auto"/>
          <w:spacing w:val="7"/>
          <w:sz w:val="32"/>
          <w:szCs w:val="32"/>
          <w:shd w:val="clear" w:color="auto" w:fill="FFFFFF"/>
        </w:rPr>
        <w:t>经济社会</w:t>
      </w:r>
      <w:r>
        <w:rPr>
          <w:rFonts w:hint="eastAsia" w:ascii="仿宋_GB2312" w:hAnsi="仿宋_GB2312" w:eastAsia="仿宋_GB2312" w:cs="仿宋_GB2312"/>
          <w:color w:val="auto"/>
          <w:spacing w:val="7"/>
          <w:sz w:val="32"/>
          <w:szCs w:val="32"/>
          <w:shd w:val="clear" w:color="auto" w:fill="FFFFFF"/>
          <w:lang w:eastAsia="zh-CN"/>
        </w:rPr>
        <w:t>高质量</w:t>
      </w:r>
      <w:r>
        <w:rPr>
          <w:rFonts w:hint="eastAsia" w:ascii="仿宋_GB2312" w:hAnsi="仿宋_GB2312" w:eastAsia="仿宋_GB2312" w:cs="仿宋_GB2312"/>
          <w:color w:val="auto"/>
          <w:spacing w:val="7"/>
          <w:sz w:val="32"/>
          <w:szCs w:val="32"/>
          <w:shd w:val="clear" w:color="auto" w:fill="FFFFFF"/>
        </w:rPr>
        <w:t>发展主要目标任务作出新的更大贡献。</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A18"/>
    <w:rsid w:val="00A30ABA"/>
    <w:rsid w:val="00C91977"/>
    <w:rsid w:val="00D07B4A"/>
    <w:rsid w:val="010B43BC"/>
    <w:rsid w:val="016B759F"/>
    <w:rsid w:val="017C33D4"/>
    <w:rsid w:val="02133862"/>
    <w:rsid w:val="02395DCB"/>
    <w:rsid w:val="023B3F8E"/>
    <w:rsid w:val="031D2A77"/>
    <w:rsid w:val="033B2ACA"/>
    <w:rsid w:val="03464798"/>
    <w:rsid w:val="03FA339C"/>
    <w:rsid w:val="03FE0E46"/>
    <w:rsid w:val="04256523"/>
    <w:rsid w:val="0487761D"/>
    <w:rsid w:val="05A20775"/>
    <w:rsid w:val="05BF0CB8"/>
    <w:rsid w:val="05F52A38"/>
    <w:rsid w:val="05FE3C62"/>
    <w:rsid w:val="06072A72"/>
    <w:rsid w:val="061113C3"/>
    <w:rsid w:val="06A75164"/>
    <w:rsid w:val="06E65D08"/>
    <w:rsid w:val="07B62A04"/>
    <w:rsid w:val="08415350"/>
    <w:rsid w:val="087A2136"/>
    <w:rsid w:val="08990131"/>
    <w:rsid w:val="08B51CFF"/>
    <w:rsid w:val="08EC789B"/>
    <w:rsid w:val="08FD0FA4"/>
    <w:rsid w:val="09546950"/>
    <w:rsid w:val="0A2B2444"/>
    <w:rsid w:val="0A84211F"/>
    <w:rsid w:val="0B6B4BBD"/>
    <w:rsid w:val="0BA376B5"/>
    <w:rsid w:val="0BAB7802"/>
    <w:rsid w:val="0BB727B5"/>
    <w:rsid w:val="0BCE3343"/>
    <w:rsid w:val="0C2B3AE5"/>
    <w:rsid w:val="0C7B38AB"/>
    <w:rsid w:val="0CB877AD"/>
    <w:rsid w:val="0DB555AF"/>
    <w:rsid w:val="0DE82913"/>
    <w:rsid w:val="0E083B08"/>
    <w:rsid w:val="0EA67017"/>
    <w:rsid w:val="0EF359E7"/>
    <w:rsid w:val="0F590307"/>
    <w:rsid w:val="0FC967C8"/>
    <w:rsid w:val="0FF00A1D"/>
    <w:rsid w:val="109B7052"/>
    <w:rsid w:val="117610A6"/>
    <w:rsid w:val="12164AC5"/>
    <w:rsid w:val="123D0D72"/>
    <w:rsid w:val="125542FE"/>
    <w:rsid w:val="12897178"/>
    <w:rsid w:val="138F3C71"/>
    <w:rsid w:val="13D21813"/>
    <w:rsid w:val="1432246C"/>
    <w:rsid w:val="1518715C"/>
    <w:rsid w:val="15372D6A"/>
    <w:rsid w:val="1562461A"/>
    <w:rsid w:val="15690089"/>
    <w:rsid w:val="157D741A"/>
    <w:rsid w:val="16F10149"/>
    <w:rsid w:val="16F23AA3"/>
    <w:rsid w:val="186B1C37"/>
    <w:rsid w:val="18A77626"/>
    <w:rsid w:val="18C42F49"/>
    <w:rsid w:val="19332AA9"/>
    <w:rsid w:val="1A2B2DAD"/>
    <w:rsid w:val="1A320ED9"/>
    <w:rsid w:val="1A5F424D"/>
    <w:rsid w:val="1B1106BA"/>
    <w:rsid w:val="1B6B13EE"/>
    <w:rsid w:val="1BB32A2F"/>
    <w:rsid w:val="1BF06488"/>
    <w:rsid w:val="1C8C0BEC"/>
    <w:rsid w:val="1D5B27E5"/>
    <w:rsid w:val="1DA422E2"/>
    <w:rsid w:val="1E253B55"/>
    <w:rsid w:val="1EEB11D0"/>
    <w:rsid w:val="1EF242CE"/>
    <w:rsid w:val="1F6C6830"/>
    <w:rsid w:val="1F74031C"/>
    <w:rsid w:val="1F974F9C"/>
    <w:rsid w:val="202609B5"/>
    <w:rsid w:val="20271888"/>
    <w:rsid w:val="20526B14"/>
    <w:rsid w:val="20B26472"/>
    <w:rsid w:val="2195118E"/>
    <w:rsid w:val="21E21FA0"/>
    <w:rsid w:val="22432E19"/>
    <w:rsid w:val="226E7159"/>
    <w:rsid w:val="229307AB"/>
    <w:rsid w:val="22D0097A"/>
    <w:rsid w:val="22D31D95"/>
    <w:rsid w:val="233919DC"/>
    <w:rsid w:val="240A2747"/>
    <w:rsid w:val="24E464E9"/>
    <w:rsid w:val="25243893"/>
    <w:rsid w:val="253E3627"/>
    <w:rsid w:val="26346914"/>
    <w:rsid w:val="26642B85"/>
    <w:rsid w:val="269549EE"/>
    <w:rsid w:val="28106BD4"/>
    <w:rsid w:val="286E359E"/>
    <w:rsid w:val="28A30587"/>
    <w:rsid w:val="28F419ED"/>
    <w:rsid w:val="28F66844"/>
    <w:rsid w:val="29CB1857"/>
    <w:rsid w:val="29F23E1D"/>
    <w:rsid w:val="2B2E2D58"/>
    <w:rsid w:val="2BF10F41"/>
    <w:rsid w:val="2C9026AF"/>
    <w:rsid w:val="2C9243A7"/>
    <w:rsid w:val="2C967A9E"/>
    <w:rsid w:val="2CC02EC9"/>
    <w:rsid w:val="2CC9718B"/>
    <w:rsid w:val="2CDC4D2C"/>
    <w:rsid w:val="2D9B67C1"/>
    <w:rsid w:val="2E755170"/>
    <w:rsid w:val="2EF026DE"/>
    <w:rsid w:val="2F50079A"/>
    <w:rsid w:val="2F8F2CFF"/>
    <w:rsid w:val="2F9D25EF"/>
    <w:rsid w:val="2FD1345B"/>
    <w:rsid w:val="303A5152"/>
    <w:rsid w:val="309000B9"/>
    <w:rsid w:val="30BC0FF7"/>
    <w:rsid w:val="311A4020"/>
    <w:rsid w:val="311E72D9"/>
    <w:rsid w:val="315C4699"/>
    <w:rsid w:val="316976CF"/>
    <w:rsid w:val="31CC3F14"/>
    <w:rsid w:val="32132209"/>
    <w:rsid w:val="32565AA6"/>
    <w:rsid w:val="327431CE"/>
    <w:rsid w:val="33276F4B"/>
    <w:rsid w:val="33332621"/>
    <w:rsid w:val="33995FA0"/>
    <w:rsid w:val="34160044"/>
    <w:rsid w:val="349D1A11"/>
    <w:rsid w:val="351E1B79"/>
    <w:rsid w:val="35306CDE"/>
    <w:rsid w:val="353128A3"/>
    <w:rsid w:val="35352D88"/>
    <w:rsid w:val="353F4616"/>
    <w:rsid w:val="36AD49AF"/>
    <w:rsid w:val="37592468"/>
    <w:rsid w:val="37E574FA"/>
    <w:rsid w:val="380D103A"/>
    <w:rsid w:val="380E66F3"/>
    <w:rsid w:val="38311073"/>
    <w:rsid w:val="38317DCC"/>
    <w:rsid w:val="38942CE6"/>
    <w:rsid w:val="38CB1703"/>
    <w:rsid w:val="391F683D"/>
    <w:rsid w:val="396968DC"/>
    <w:rsid w:val="39936F07"/>
    <w:rsid w:val="39BD60EB"/>
    <w:rsid w:val="3A140F9E"/>
    <w:rsid w:val="3A7E306A"/>
    <w:rsid w:val="3AC7602E"/>
    <w:rsid w:val="3AE2154F"/>
    <w:rsid w:val="3B092AAF"/>
    <w:rsid w:val="3B3208FF"/>
    <w:rsid w:val="3BA92819"/>
    <w:rsid w:val="3BB62604"/>
    <w:rsid w:val="3BCB5132"/>
    <w:rsid w:val="3BD06220"/>
    <w:rsid w:val="3C2372FE"/>
    <w:rsid w:val="3CB64555"/>
    <w:rsid w:val="3CCF7ACD"/>
    <w:rsid w:val="3CDD4984"/>
    <w:rsid w:val="3E212104"/>
    <w:rsid w:val="3E82444F"/>
    <w:rsid w:val="3E8C5253"/>
    <w:rsid w:val="3F390989"/>
    <w:rsid w:val="3F501F12"/>
    <w:rsid w:val="3F616B5D"/>
    <w:rsid w:val="3F763536"/>
    <w:rsid w:val="3F9E2922"/>
    <w:rsid w:val="3FE55B5C"/>
    <w:rsid w:val="3FE95CEF"/>
    <w:rsid w:val="401223DA"/>
    <w:rsid w:val="40201543"/>
    <w:rsid w:val="40F846C4"/>
    <w:rsid w:val="410A5FEC"/>
    <w:rsid w:val="420027ED"/>
    <w:rsid w:val="420F0691"/>
    <w:rsid w:val="42403DDA"/>
    <w:rsid w:val="42437A6E"/>
    <w:rsid w:val="428E2C92"/>
    <w:rsid w:val="4319720C"/>
    <w:rsid w:val="433A39F6"/>
    <w:rsid w:val="434459A1"/>
    <w:rsid w:val="43462621"/>
    <w:rsid w:val="43B10B8D"/>
    <w:rsid w:val="442B55E0"/>
    <w:rsid w:val="447C0EC6"/>
    <w:rsid w:val="448F5099"/>
    <w:rsid w:val="44C35F1F"/>
    <w:rsid w:val="44C67B93"/>
    <w:rsid w:val="44DB6289"/>
    <w:rsid w:val="45997486"/>
    <w:rsid w:val="45C3548C"/>
    <w:rsid w:val="462349EE"/>
    <w:rsid w:val="46A9027A"/>
    <w:rsid w:val="46CD2120"/>
    <w:rsid w:val="478F0CF4"/>
    <w:rsid w:val="47930AF9"/>
    <w:rsid w:val="47F16C25"/>
    <w:rsid w:val="47F91E2E"/>
    <w:rsid w:val="4880781B"/>
    <w:rsid w:val="48F35509"/>
    <w:rsid w:val="48FF7404"/>
    <w:rsid w:val="49164066"/>
    <w:rsid w:val="497C2F65"/>
    <w:rsid w:val="4A0C1037"/>
    <w:rsid w:val="4A542C9D"/>
    <w:rsid w:val="4A5F50A4"/>
    <w:rsid w:val="4A672C91"/>
    <w:rsid w:val="4A8928F1"/>
    <w:rsid w:val="4AF3172C"/>
    <w:rsid w:val="4B2E3C1E"/>
    <w:rsid w:val="4BCA6F90"/>
    <w:rsid w:val="4BF67078"/>
    <w:rsid w:val="4C822FF3"/>
    <w:rsid w:val="4C8246B2"/>
    <w:rsid w:val="4CF669CE"/>
    <w:rsid w:val="4D126FEB"/>
    <w:rsid w:val="4E040A52"/>
    <w:rsid w:val="4E3E7416"/>
    <w:rsid w:val="4E3F7CF5"/>
    <w:rsid w:val="4E3F7F88"/>
    <w:rsid w:val="4F31284C"/>
    <w:rsid w:val="4F483AB3"/>
    <w:rsid w:val="4FF07D04"/>
    <w:rsid w:val="500F5442"/>
    <w:rsid w:val="50662924"/>
    <w:rsid w:val="5087296D"/>
    <w:rsid w:val="508E1A1C"/>
    <w:rsid w:val="50CA3D12"/>
    <w:rsid w:val="51381929"/>
    <w:rsid w:val="51617D37"/>
    <w:rsid w:val="522F1358"/>
    <w:rsid w:val="52341D85"/>
    <w:rsid w:val="523E6460"/>
    <w:rsid w:val="52625F89"/>
    <w:rsid w:val="52CA70B1"/>
    <w:rsid w:val="53315DED"/>
    <w:rsid w:val="533729AA"/>
    <w:rsid w:val="53FB12F2"/>
    <w:rsid w:val="54626D93"/>
    <w:rsid w:val="549B6D0F"/>
    <w:rsid w:val="55331FD9"/>
    <w:rsid w:val="55EC6618"/>
    <w:rsid w:val="56700EA4"/>
    <w:rsid w:val="568D3EF2"/>
    <w:rsid w:val="57197CDD"/>
    <w:rsid w:val="575645F6"/>
    <w:rsid w:val="576B2EA6"/>
    <w:rsid w:val="57977F24"/>
    <w:rsid w:val="57A3118C"/>
    <w:rsid w:val="58282E83"/>
    <w:rsid w:val="58826E97"/>
    <w:rsid w:val="58FC1CEA"/>
    <w:rsid w:val="5901707A"/>
    <w:rsid w:val="59224C9D"/>
    <w:rsid w:val="5926469B"/>
    <w:rsid w:val="597C7951"/>
    <w:rsid w:val="59EF5A1D"/>
    <w:rsid w:val="5A297983"/>
    <w:rsid w:val="5A800FFC"/>
    <w:rsid w:val="5AA57171"/>
    <w:rsid w:val="5AF23A45"/>
    <w:rsid w:val="5AF80E91"/>
    <w:rsid w:val="5B1C3B73"/>
    <w:rsid w:val="5B6529D6"/>
    <w:rsid w:val="5B967A29"/>
    <w:rsid w:val="5C355D59"/>
    <w:rsid w:val="5C46107B"/>
    <w:rsid w:val="5C9B762D"/>
    <w:rsid w:val="5CA75C49"/>
    <w:rsid w:val="5D2A3C4B"/>
    <w:rsid w:val="5D765F2A"/>
    <w:rsid w:val="5D9A41A1"/>
    <w:rsid w:val="5DAB6857"/>
    <w:rsid w:val="5ED17DC3"/>
    <w:rsid w:val="5F130396"/>
    <w:rsid w:val="5F3166E7"/>
    <w:rsid w:val="5F8B7546"/>
    <w:rsid w:val="607202CC"/>
    <w:rsid w:val="60F438EB"/>
    <w:rsid w:val="61E57726"/>
    <w:rsid w:val="620D7B03"/>
    <w:rsid w:val="62161EEA"/>
    <w:rsid w:val="636A04A8"/>
    <w:rsid w:val="64067418"/>
    <w:rsid w:val="64426FE7"/>
    <w:rsid w:val="644E77BA"/>
    <w:rsid w:val="64C763ED"/>
    <w:rsid w:val="663C2B92"/>
    <w:rsid w:val="66545354"/>
    <w:rsid w:val="66D76FD5"/>
    <w:rsid w:val="67430516"/>
    <w:rsid w:val="68206A4F"/>
    <w:rsid w:val="68395244"/>
    <w:rsid w:val="68D11CCF"/>
    <w:rsid w:val="68F51499"/>
    <w:rsid w:val="692A3CE9"/>
    <w:rsid w:val="69613421"/>
    <w:rsid w:val="69643453"/>
    <w:rsid w:val="6B1C1ADD"/>
    <w:rsid w:val="6BF05A0A"/>
    <w:rsid w:val="6BF332C0"/>
    <w:rsid w:val="6BFA0783"/>
    <w:rsid w:val="6D2C274E"/>
    <w:rsid w:val="6D4D5D25"/>
    <w:rsid w:val="6DC66991"/>
    <w:rsid w:val="6DCF3D23"/>
    <w:rsid w:val="6F2D64F0"/>
    <w:rsid w:val="6F5B4271"/>
    <w:rsid w:val="6F6D082A"/>
    <w:rsid w:val="6FE2122D"/>
    <w:rsid w:val="700E0E0C"/>
    <w:rsid w:val="7041159E"/>
    <w:rsid w:val="70503643"/>
    <w:rsid w:val="706538AE"/>
    <w:rsid w:val="716231A8"/>
    <w:rsid w:val="716A2220"/>
    <w:rsid w:val="71746B54"/>
    <w:rsid w:val="71854242"/>
    <w:rsid w:val="719805BC"/>
    <w:rsid w:val="71CE520E"/>
    <w:rsid w:val="71D31FA6"/>
    <w:rsid w:val="72560F9B"/>
    <w:rsid w:val="7256350F"/>
    <w:rsid w:val="726A5BC7"/>
    <w:rsid w:val="7285130B"/>
    <w:rsid w:val="72D07528"/>
    <w:rsid w:val="72D73ACC"/>
    <w:rsid w:val="72D93E03"/>
    <w:rsid w:val="72FC2B40"/>
    <w:rsid w:val="73941050"/>
    <w:rsid w:val="740E7B98"/>
    <w:rsid w:val="74BA3716"/>
    <w:rsid w:val="74ED0008"/>
    <w:rsid w:val="756A7C60"/>
    <w:rsid w:val="75A34B8F"/>
    <w:rsid w:val="7629460B"/>
    <w:rsid w:val="76BD19E8"/>
    <w:rsid w:val="76CF44AB"/>
    <w:rsid w:val="77236067"/>
    <w:rsid w:val="772B5D7E"/>
    <w:rsid w:val="77330A11"/>
    <w:rsid w:val="773D7FC1"/>
    <w:rsid w:val="78CB41AF"/>
    <w:rsid w:val="790A7558"/>
    <w:rsid w:val="79297151"/>
    <w:rsid w:val="79982797"/>
    <w:rsid w:val="7AB14870"/>
    <w:rsid w:val="7ACD285E"/>
    <w:rsid w:val="7B4E1FBA"/>
    <w:rsid w:val="7B97508B"/>
    <w:rsid w:val="7BAB6DC6"/>
    <w:rsid w:val="7C6D18D3"/>
    <w:rsid w:val="7D2809AB"/>
    <w:rsid w:val="7D8416EE"/>
    <w:rsid w:val="7D8F36D8"/>
    <w:rsid w:val="7D905FA1"/>
    <w:rsid w:val="7DB04C5C"/>
    <w:rsid w:val="7E264CDE"/>
    <w:rsid w:val="7E4D7A2A"/>
    <w:rsid w:val="7EC70C89"/>
    <w:rsid w:val="7F5F034A"/>
    <w:rsid w:val="7F670185"/>
    <w:rsid w:val="7F6A42BA"/>
    <w:rsid w:val="7F7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rFonts w:ascii="Times New Roman" w:hAnsi="Times New Roman" w:cs="Times New Roman"/>
      <w:b/>
      <w:bCs/>
    </w:rPr>
  </w:style>
  <w:style w:type="paragraph" w:customStyle="1" w:styleId="7">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2021-03-22T04:46:00Z</dcterms:created>
  <dc:creator>Administrator</dc:creator>
  <cp:lastModifiedBy>Administrator</cp:lastModifiedBy>
  <cp:lastPrinted>2022-04-13T10:44:00Z</cp:lastPrinted>
  <dcterms:modified xsi:type="dcterms:W3CDTF">2022-06-07T02:19:15Z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